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8C9E0" w14:textId="42631D9D" w:rsidR="0099606B" w:rsidRPr="003A3C70" w:rsidRDefault="0099606B" w:rsidP="0099606B">
      <w:pPr>
        <w:spacing w:line="240" w:lineRule="auto"/>
        <w:jc w:val="right"/>
        <w:rPr>
          <w:rFonts w:ascii="Times New Roman" w:hAnsi="Times New Roman" w:cs="Times New Roman"/>
          <w:b/>
          <w:color w:val="FF0000"/>
          <w:sz w:val="24"/>
          <w:szCs w:val="24"/>
        </w:rPr>
      </w:pPr>
      <w:r w:rsidRPr="0099606B">
        <w:rPr>
          <w:rFonts w:ascii="Times New Roman" w:hAnsi="Times New Roman" w:cs="Times New Roman"/>
          <w:b/>
          <w:color w:val="FF0000"/>
          <w:sz w:val="24"/>
          <w:szCs w:val="24"/>
        </w:rPr>
        <w:t xml:space="preserve"> </w:t>
      </w:r>
      <w:r w:rsidRPr="003A3C70">
        <w:rPr>
          <w:rFonts w:ascii="Times New Roman" w:hAnsi="Times New Roman" w:cs="Times New Roman"/>
          <w:b/>
          <w:color w:val="FF0000"/>
          <w:sz w:val="24"/>
          <w:szCs w:val="24"/>
        </w:rPr>
        <w:t>African Journal for Social Transformation</w:t>
      </w:r>
    </w:p>
    <w:p w14:paraId="737BC3B2" w14:textId="77777777" w:rsidR="0099606B" w:rsidRDefault="0099606B" w:rsidP="0099606B">
      <w:pPr>
        <w:spacing w:line="240" w:lineRule="auto"/>
        <w:jc w:val="right"/>
        <w:rPr>
          <w:rFonts w:ascii="Times New Roman" w:hAnsi="Times New Roman" w:cs="Times New Roman"/>
          <w:b/>
          <w:sz w:val="24"/>
          <w:szCs w:val="24"/>
        </w:rPr>
      </w:pPr>
      <w:hyperlink r:id="rId7" w:history="1">
        <w:r w:rsidRPr="00B10816">
          <w:rPr>
            <w:rStyle w:val="Hyperlink"/>
            <w:rFonts w:ascii="Times New Roman" w:hAnsi="Times New Roman" w:cs="Times New Roman"/>
            <w:b/>
            <w:sz w:val="24"/>
            <w:szCs w:val="24"/>
          </w:rPr>
          <w:t>https://journals.tangaza.ac.ke/index.php/AJST</w:t>
        </w:r>
      </w:hyperlink>
    </w:p>
    <w:p w14:paraId="056CE786" w14:textId="77777777" w:rsidR="0099606B" w:rsidRDefault="0099606B" w:rsidP="0099606B">
      <w:pPr>
        <w:spacing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ISSN Online: </w:t>
      </w:r>
      <w:r w:rsidRPr="00927FD7">
        <w:rPr>
          <w:rFonts w:ascii="Times New Roman" w:hAnsi="Times New Roman" w:cs="Times New Roman"/>
          <w:b/>
          <w:sz w:val="24"/>
          <w:szCs w:val="24"/>
        </w:rPr>
        <w:t>2958-0447</w:t>
      </w:r>
    </w:p>
    <w:p w14:paraId="1542835B" w14:textId="14BEBEC9" w:rsidR="0099606B" w:rsidRDefault="0099606B" w:rsidP="0099606B">
      <w:pPr>
        <w:spacing w:line="240" w:lineRule="auto"/>
        <w:rPr>
          <w:rFonts w:ascii="Times New Roman" w:hAnsi="Times New Roman" w:cs="Times New Roman"/>
          <w:b/>
          <w:sz w:val="24"/>
          <w:szCs w:val="24"/>
        </w:rPr>
      </w:pPr>
    </w:p>
    <w:p w14:paraId="1495C0EC" w14:textId="29FACD72" w:rsidR="0099606B" w:rsidRDefault="0099606B" w:rsidP="0099606B">
      <w:pPr>
        <w:spacing w:line="240" w:lineRule="auto"/>
        <w:rPr>
          <w:rFonts w:ascii="Times New Roman" w:hAnsi="Times New Roman" w:cs="Times New Roman"/>
          <w:b/>
          <w:sz w:val="24"/>
          <w:szCs w:val="24"/>
        </w:rPr>
      </w:pPr>
    </w:p>
    <w:p w14:paraId="7B9913A8" w14:textId="448AB296" w:rsidR="00B3035E" w:rsidRPr="004F74C5" w:rsidRDefault="00B3035E" w:rsidP="006214FA">
      <w:pPr>
        <w:spacing w:line="240" w:lineRule="auto"/>
        <w:jc w:val="center"/>
        <w:rPr>
          <w:rFonts w:ascii="Times New Roman" w:hAnsi="Times New Roman" w:cs="Times New Roman"/>
          <w:b/>
          <w:sz w:val="24"/>
          <w:szCs w:val="24"/>
        </w:rPr>
      </w:pPr>
      <w:r w:rsidRPr="004F74C5">
        <w:rPr>
          <w:rFonts w:ascii="Times New Roman" w:hAnsi="Times New Roman" w:cs="Times New Roman"/>
          <w:b/>
          <w:sz w:val="24"/>
          <w:szCs w:val="24"/>
        </w:rPr>
        <w:t>Amaya Triangle Peace Ind</w:t>
      </w:r>
      <w:bookmarkStart w:id="0" w:name="_GoBack"/>
      <w:bookmarkEnd w:id="0"/>
      <w:r w:rsidRPr="004F74C5">
        <w:rPr>
          <w:rFonts w:ascii="Times New Roman" w:hAnsi="Times New Roman" w:cs="Times New Roman"/>
          <w:b/>
          <w:sz w:val="24"/>
          <w:szCs w:val="24"/>
        </w:rPr>
        <w:t>ex Report</w:t>
      </w:r>
      <w:r w:rsidR="00006227" w:rsidRPr="004F74C5">
        <w:rPr>
          <w:rFonts w:ascii="Times New Roman" w:hAnsi="Times New Roman" w:cs="Times New Roman"/>
          <w:b/>
          <w:sz w:val="24"/>
          <w:szCs w:val="24"/>
        </w:rPr>
        <w:t xml:space="preserve"> </w:t>
      </w:r>
    </w:p>
    <w:p w14:paraId="767E4D3D" w14:textId="5E521D28" w:rsidR="001827AF" w:rsidRPr="00176E1E" w:rsidRDefault="00550A05" w:rsidP="006214FA">
      <w:pPr>
        <w:spacing w:line="240" w:lineRule="auto"/>
        <w:jc w:val="center"/>
        <w:rPr>
          <w:rFonts w:ascii="Times New Roman" w:hAnsi="Times New Roman" w:cs="Times New Roman"/>
          <w:sz w:val="24"/>
          <w:szCs w:val="24"/>
        </w:rPr>
      </w:pPr>
      <w:r>
        <w:rPr>
          <w:rFonts w:ascii="Times New Roman" w:hAnsi="Times New Roman" w:cs="Times New Roman"/>
          <w:sz w:val="24"/>
          <w:szCs w:val="24"/>
        </w:rPr>
        <w:t>Joshua Davis</w:t>
      </w:r>
      <w:r w:rsidR="001827AF" w:rsidRPr="00176E1E">
        <w:rPr>
          <w:rFonts w:ascii="Times New Roman" w:hAnsi="Times New Roman" w:cs="Times New Roman"/>
          <w:sz w:val="24"/>
          <w:szCs w:val="24"/>
        </w:rPr>
        <w:t xml:space="preserve"> </w:t>
      </w:r>
      <w:r>
        <w:rPr>
          <w:rFonts w:ascii="Times New Roman" w:hAnsi="Times New Roman" w:cs="Times New Roman"/>
          <w:sz w:val="24"/>
          <w:szCs w:val="24"/>
        </w:rPr>
        <w:t>(</w:t>
      </w:r>
      <w:hyperlink r:id="rId8" w:history="1">
        <w:r w:rsidR="00EA25DF" w:rsidRPr="00B10816">
          <w:rPr>
            <w:rStyle w:val="Hyperlink"/>
            <w:rFonts w:ascii="Times New Roman" w:hAnsi="Times New Roman" w:cs="Times New Roman"/>
            <w:sz w:val="24"/>
            <w:szCs w:val="24"/>
          </w:rPr>
          <w:t>josh@csi-kenya.org</w:t>
        </w:r>
      </w:hyperlink>
      <w:r>
        <w:rPr>
          <w:rFonts w:ascii="Times New Roman" w:hAnsi="Times New Roman" w:cs="Times New Roman"/>
          <w:sz w:val="24"/>
          <w:szCs w:val="24"/>
        </w:rPr>
        <w:t>)</w:t>
      </w:r>
    </w:p>
    <w:p w14:paraId="4F209B04" w14:textId="0F3576A7" w:rsidR="00B3035E" w:rsidRPr="00176E1E" w:rsidRDefault="00550A05" w:rsidP="006214F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Isaiah </w:t>
      </w:r>
      <w:proofErr w:type="spellStart"/>
      <w:r>
        <w:rPr>
          <w:rFonts w:ascii="Times New Roman" w:hAnsi="Times New Roman" w:cs="Times New Roman"/>
          <w:sz w:val="24"/>
          <w:szCs w:val="24"/>
        </w:rPr>
        <w:t>Lekikunit</w:t>
      </w:r>
      <w:proofErr w:type="spellEnd"/>
      <w:r>
        <w:rPr>
          <w:rFonts w:ascii="Times New Roman" w:hAnsi="Times New Roman" w:cs="Times New Roman"/>
          <w:sz w:val="24"/>
          <w:szCs w:val="24"/>
        </w:rPr>
        <w:t xml:space="preserve"> (</w:t>
      </w:r>
      <w:hyperlink r:id="rId9" w:history="1">
        <w:r w:rsidR="00EA25DF" w:rsidRPr="00B10816">
          <w:rPr>
            <w:rStyle w:val="Hyperlink"/>
            <w:rFonts w:ascii="Times New Roman" w:hAnsi="Times New Roman" w:cs="Times New Roman"/>
            <w:sz w:val="24"/>
            <w:szCs w:val="24"/>
          </w:rPr>
          <w:t>isaiah@csi-kenya.org</w:t>
        </w:r>
      </w:hyperlink>
      <w:r>
        <w:rPr>
          <w:rFonts w:ascii="Times New Roman" w:hAnsi="Times New Roman" w:cs="Times New Roman"/>
          <w:sz w:val="24"/>
          <w:szCs w:val="24"/>
        </w:rPr>
        <w:t>)</w:t>
      </w:r>
    </w:p>
    <w:p w14:paraId="773FBF67" w14:textId="1115A675" w:rsidR="007B074F" w:rsidRPr="00176E1E" w:rsidRDefault="007B074F" w:rsidP="006214FA">
      <w:pPr>
        <w:spacing w:line="240" w:lineRule="auto"/>
        <w:jc w:val="center"/>
        <w:rPr>
          <w:rFonts w:ascii="Times New Roman" w:hAnsi="Times New Roman" w:cs="Times New Roman"/>
          <w:sz w:val="24"/>
          <w:szCs w:val="24"/>
        </w:rPr>
      </w:pPr>
      <w:r w:rsidRPr="00176E1E">
        <w:rPr>
          <w:rFonts w:ascii="Times New Roman" w:hAnsi="Times New Roman" w:cs="Times New Roman"/>
          <w:sz w:val="24"/>
          <w:szCs w:val="24"/>
        </w:rPr>
        <w:t xml:space="preserve">Mark </w:t>
      </w:r>
      <w:proofErr w:type="spellStart"/>
      <w:r w:rsidRPr="00176E1E">
        <w:rPr>
          <w:rFonts w:ascii="Times New Roman" w:hAnsi="Times New Roman" w:cs="Times New Roman"/>
          <w:sz w:val="24"/>
          <w:szCs w:val="24"/>
        </w:rPr>
        <w:t>Leleruk</w:t>
      </w:r>
      <w:proofErr w:type="spellEnd"/>
      <w:r w:rsidR="005E4686" w:rsidRPr="00176E1E">
        <w:rPr>
          <w:rFonts w:ascii="Times New Roman" w:hAnsi="Times New Roman" w:cs="Times New Roman"/>
          <w:sz w:val="24"/>
          <w:szCs w:val="24"/>
        </w:rPr>
        <w:t xml:space="preserve"> </w:t>
      </w:r>
      <w:r w:rsidR="00550A05">
        <w:rPr>
          <w:rFonts w:ascii="Times New Roman" w:hAnsi="Times New Roman" w:cs="Times New Roman"/>
          <w:sz w:val="24"/>
          <w:szCs w:val="24"/>
        </w:rPr>
        <w:t>(</w:t>
      </w:r>
      <w:hyperlink r:id="rId10" w:history="1">
        <w:r w:rsidR="00EA25DF" w:rsidRPr="00B10816">
          <w:rPr>
            <w:rStyle w:val="Hyperlink"/>
            <w:rFonts w:ascii="Times New Roman" w:hAnsi="Times New Roman" w:cs="Times New Roman"/>
            <w:sz w:val="24"/>
            <w:szCs w:val="24"/>
          </w:rPr>
          <w:t>consult@csi-kenya.org</w:t>
        </w:r>
      </w:hyperlink>
      <w:r w:rsidR="00550A05">
        <w:rPr>
          <w:rFonts w:ascii="Times New Roman" w:hAnsi="Times New Roman" w:cs="Times New Roman"/>
          <w:sz w:val="24"/>
          <w:szCs w:val="24"/>
        </w:rPr>
        <w:t>)</w:t>
      </w:r>
    </w:p>
    <w:p w14:paraId="3E1E16DB" w14:textId="77777777" w:rsidR="004F74C5" w:rsidRDefault="004F74C5" w:rsidP="00176E1E">
      <w:pPr>
        <w:spacing w:line="240" w:lineRule="auto"/>
        <w:rPr>
          <w:rFonts w:ascii="Times New Roman" w:hAnsi="Times New Roman" w:cs="Times New Roman"/>
          <w:b/>
          <w:bCs/>
          <w:sz w:val="24"/>
          <w:szCs w:val="24"/>
        </w:rPr>
      </w:pPr>
    </w:p>
    <w:p w14:paraId="40D81492" w14:textId="7B4C89FA" w:rsidR="00721A4A" w:rsidRDefault="00B3035E" w:rsidP="004F74C5">
      <w:pPr>
        <w:spacing w:line="240" w:lineRule="auto"/>
        <w:jc w:val="both"/>
        <w:rPr>
          <w:rFonts w:ascii="Times New Roman" w:hAnsi="Times New Roman" w:cs="Times New Roman"/>
          <w:sz w:val="24"/>
          <w:szCs w:val="24"/>
        </w:rPr>
      </w:pPr>
      <w:r w:rsidRPr="00176E1E">
        <w:rPr>
          <w:rFonts w:ascii="Times New Roman" w:hAnsi="Times New Roman" w:cs="Times New Roman"/>
          <w:b/>
          <w:bCs/>
          <w:sz w:val="24"/>
          <w:szCs w:val="24"/>
        </w:rPr>
        <w:t>Abstract</w:t>
      </w:r>
    </w:p>
    <w:p w14:paraId="2ECEAEE8" w14:textId="3C9A0207" w:rsidR="00B3035E" w:rsidRPr="00176E1E" w:rsidRDefault="00B3035E" w:rsidP="004F74C5">
      <w:pPr>
        <w:spacing w:line="240" w:lineRule="auto"/>
        <w:jc w:val="both"/>
        <w:rPr>
          <w:rFonts w:ascii="Times New Roman" w:hAnsi="Times New Roman" w:cs="Times New Roman"/>
          <w:sz w:val="24"/>
          <w:szCs w:val="24"/>
        </w:rPr>
      </w:pPr>
      <w:r w:rsidRPr="00176E1E">
        <w:rPr>
          <w:rFonts w:ascii="Times New Roman" w:hAnsi="Times New Roman" w:cs="Times New Roman"/>
          <w:color w:val="000000"/>
          <w:sz w:val="24"/>
          <w:szCs w:val="24"/>
          <w14:ligatures w14:val="none"/>
        </w:rPr>
        <w:t xml:space="preserve">The conflict tracking reports from the fourth quarter of 2023 and the first quarter of 2024 provided hope for the work Community Safety Initiative-Kenya (CSI-K), backed by its partners, is achieving in the Amaya Triangle. Overall, we saw a 42% decrease in conflict across the two conflict-reporting counties of </w:t>
      </w:r>
      <w:proofErr w:type="spellStart"/>
      <w:r w:rsidRPr="00176E1E">
        <w:rPr>
          <w:rFonts w:ascii="Times New Roman" w:hAnsi="Times New Roman" w:cs="Times New Roman"/>
          <w:color w:val="000000"/>
          <w:sz w:val="24"/>
          <w:szCs w:val="24"/>
          <w14:ligatures w14:val="none"/>
        </w:rPr>
        <w:t>Laikipia</w:t>
      </w:r>
      <w:proofErr w:type="spellEnd"/>
      <w:r w:rsidRPr="00176E1E">
        <w:rPr>
          <w:rFonts w:ascii="Times New Roman" w:hAnsi="Times New Roman" w:cs="Times New Roman"/>
          <w:color w:val="000000"/>
          <w:sz w:val="24"/>
          <w:szCs w:val="24"/>
          <w14:ligatures w14:val="none"/>
        </w:rPr>
        <w:t xml:space="preserve"> and </w:t>
      </w:r>
      <w:proofErr w:type="spellStart"/>
      <w:r w:rsidRPr="00176E1E">
        <w:rPr>
          <w:rFonts w:ascii="Times New Roman" w:hAnsi="Times New Roman" w:cs="Times New Roman"/>
          <w:color w:val="000000"/>
          <w:sz w:val="24"/>
          <w:szCs w:val="24"/>
          <w14:ligatures w14:val="none"/>
        </w:rPr>
        <w:t>Samburu</w:t>
      </w:r>
      <w:proofErr w:type="spellEnd"/>
      <w:r w:rsidRPr="00176E1E">
        <w:rPr>
          <w:rFonts w:ascii="Times New Roman" w:hAnsi="Times New Roman" w:cs="Times New Roman"/>
          <w:color w:val="000000"/>
          <w:sz w:val="24"/>
          <w:szCs w:val="24"/>
          <w14:ligatures w14:val="none"/>
        </w:rPr>
        <w:t>. </w:t>
      </w:r>
      <w:r w:rsidRPr="00176E1E">
        <w:rPr>
          <w:rFonts w:ascii="Times New Roman" w:eastAsia="Times New Roman" w:hAnsi="Times New Roman" w:cs="Times New Roman"/>
          <w:color w:val="000000"/>
          <w:kern w:val="0"/>
          <w:sz w:val="24"/>
          <w:szCs w:val="24"/>
          <w14:ligatures w14:val="none"/>
        </w:rPr>
        <w:t>Utilizing our conflict identification methodology, we have created an effective means of understanding instances of different types of conflict</w:t>
      </w:r>
      <w:r w:rsidR="004F74C5">
        <w:rPr>
          <w:rFonts w:ascii="Times New Roman" w:eastAsia="Times New Roman" w:hAnsi="Times New Roman" w:cs="Times New Roman"/>
          <w:color w:val="000000"/>
          <w:kern w:val="0"/>
          <w:sz w:val="24"/>
          <w:szCs w:val="24"/>
          <w14:ligatures w14:val="none"/>
        </w:rPr>
        <w:t>s</w:t>
      </w:r>
      <w:r w:rsidRPr="00176E1E">
        <w:rPr>
          <w:rFonts w:ascii="Times New Roman" w:eastAsia="Times New Roman" w:hAnsi="Times New Roman" w:cs="Times New Roman"/>
          <w:color w:val="000000"/>
          <w:kern w:val="0"/>
          <w:sz w:val="24"/>
          <w:szCs w:val="24"/>
          <w14:ligatures w14:val="none"/>
        </w:rPr>
        <w:t>. This style of data reporting enables us to conduct a chron</w:t>
      </w:r>
      <w:r w:rsidR="004F74C5">
        <w:rPr>
          <w:rFonts w:ascii="Times New Roman" w:eastAsia="Times New Roman" w:hAnsi="Times New Roman" w:cs="Times New Roman"/>
          <w:color w:val="000000"/>
          <w:kern w:val="0"/>
          <w:sz w:val="24"/>
          <w:szCs w:val="24"/>
          <w14:ligatures w14:val="none"/>
        </w:rPr>
        <w:t>ological comparative analysis and</w:t>
      </w:r>
      <w:r w:rsidRPr="00176E1E">
        <w:rPr>
          <w:rFonts w:ascii="Times New Roman" w:eastAsia="Times New Roman" w:hAnsi="Times New Roman" w:cs="Times New Roman"/>
          <w:color w:val="000000"/>
          <w:kern w:val="0"/>
          <w:sz w:val="24"/>
          <w:szCs w:val="24"/>
          <w14:ligatures w14:val="none"/>
        </w:rPr>
        <w:t xml:space="preserve"> examine any of </w:t>
      </w:r>
      <w:r w:rsidR="004F74C5">
        <w:rPr>
          <w:rFonts w:ascii="Times New Roman" w:eastAsia="Times New Roman" w:hAnsi="Times New Roman" w:cs="Times New Roman"/>
          <w:color w:val="000000"/>
          <w:kern w:val="0"/>
          <w:sz w:val="24"/>
          <w:szCs w:val="24"/>
          <w14:ligatures w14:val="none"/>
        </w:rPr>
        <w:t>type</w:t>
      </w:r>
      <w:r w:rsidRPr="00176E1E">
        <w:rPr>
          <w:rFonts w:ascii="Times New Roman" w:eastAsia="Times New Roman" w:hAnsi="Times New Roman" w:cs="Times New Roman"/>
          <w:color w:val="000000"/>
          <w:kern w:val="0"/>
          <w:sz w:val="24"/>
          <w:szCs w:val="24"/>
          <w14:ligatures w14:val="none"/>
        </w:rPr>
        <w:t xml:space="preserve"> of conflict, conflict locations, or interventions across quarters. Here, we have </w:t>
      </w:r>
      <w:r w:rsidR="004F10EE" w:rsidRPr="00176E1E">
        <w:rPr>
          <w:rFonts w:ascii="Times New Roman" w:eastAsia="Times New Roman" w:hAnsi="Times New Roman" w:cs="Times New Roman"/>
          <w:color w:val="000000"/>
          <w:kern w:val="0"/>
          <w:sz w:val="24"/>
          <w:szCs w:val="24"/>
          <w14:ligatures w14:val="none"/>
        </w:rPr>
        <w:t>primarily</w:t>
      </w:r>
      <w:r w:rsidRPr="00176E1E">
        <w:rPr>
          <w:rFonts w:ascii="Times New Roman" w:eastAsia="Times New Roman" w:hAnsi="Times New Roman" w:cs="Times New Roman"/>
          <w:color w:val="000000"/>
          <w:kern w:val="0"/>
          <w:sz w:val="24"/>
          <w:szCs w:val="24"/>
          <w14:ligatures w14:val="none"/>
        </w:rPr>
        <w:t xml:space="preserve"> examined the fourth quarter of 2023 to the first quarter of 2024. However, we extended our purview to include reported conflict starting in January of 2023 to get a broader picture of the relative peacefulness of the Amaya. </w:t>
      </w:r>
      <w:r w:rsidR="004F74C5">
        <w:rPr>
          <w:rFonts w:ascii="Times New Roman" w:eastAsia="Times New Roman" w:hAnsi="Times New Roman" w:cs="Times New Roman"/>
          <w:color w:val="000000"/>
          <w:kern w:val="0"/>
          <w:sz w:val="24"/>
          <w:szCs w:val="24"/>
          <w14:ligatures w14:val="none"/>
        </w:rPr>
        <w:t>This analysis found out that</w:t>
      </w:r>
      <w:r w:rsidRPr="00176E1E">
        <w:rPr>
          <w:rFonts w:ascii="Times New Roman" w:eastAsia="Times New Roman" w:hAnsi="Times New Roman" w:cs="Times New Roman"/>
          <w:color w:val="000000"/>
          <w:kern w:val="0"/>
          <w:sz w:val="24"/>
          <w:szCs w:val="24"/>
          <w14:ligatures w14:val="none"/>
        </w:rPr>
        <w:t xml:space="preserve"> conflict generally declines within the Amaya Triangle. There was a decrease in CI (conflict incidence) reports from al</w:t>
      </w:r>
      <w:r w:rsidR="004F74C5">
        <w:rPr>
          <w:rFonts w:ascii="Times New Roman" w:eastAsia="Times New Roman" w:hAnsi="Times New Roman" w:cs="Times New Roman"/>
          <w:color w:val="000000"/>
          <w:kern w:val="0"/>
          <w:sz w:val="24"/>
          <w:szCs w:val="24"/>
          <w14:ligatures w14:val="none"/>
        </w:rPr>
        <w:t>l regions. This information would</w:t>
      </w:r>
      <w:r w:rsidRPr="00176E1E">
        <w:rPr>
          <w:rFonts w:ascii="Times New Roman" w:eastAsia="Times New Roman" w:hAnsi="Times New Roman" w:cs="Times New Roman"/>
          <w:color w:val="000000"/>
          <w:kern w:val="0"/>
          <w:sz w:val="24"/>
          <w:szCs w:val="24"/>
          <w14:ligatures w14:val="none"/>
        </w:rPr>
        <w:t xml:space="preserve"> help support more refined data gathering for future Peace Index Reports, stakeholder progress reports, and CSI-K programming. </w:t>
      </w:r>
    </w:p>
    <w:p w14:paraId="31E2BA51" w14:textId="512864AC" w:rsidR="00B3035E" w:rsidRPr="00176E1E" w:rsidRDefault="00B3035E" w:rsidP="00176E1E">
      <w:pPr>
        <w:spacing w:line="240" w:lineRule="auto"/>
        <w:rPr>
          <w:rFonts w:ascii="Times New Roman" w:hAnsi="Times New Roman" w:cs="Times New Roman"/>
          <w:sz w:val="24"/>
          <w:szCs w:val="24"/>
        </w:rPr>
      </w:pPr>
      <w:r w:rsidRPr="00176E1E">
        <w:rPr>
          <w:rFonts w:ascii="Times New Roman" w:hAnsi="Times New Roman" w:cs="Times New Roman"/>
          <w:b/>
          <w:bCs/>
          <w:sz w:val="24"/>
          <w:szCs w:val="24"/>
        </w:rPr>
        <w:t>Keywords</w:t>
      </w:r>
      <w:r w:rsidRPr="00176E1E">
        <w:rPr>
          <w:rFonts w:ascii="Times New Roman" w:hAnsi="Times New Roman" w:cs="Times New Roman"/>
          <w:sz w:val="24"/>
          <w:szCs w:val="24"/>
        </w:rPr>
        <w:t xml:space="preserve">: Amaya Triangle, Conflict Analysis, </w:t>
      </w:r>
      <w:proofErr w:type="spellStart"/>
      <w:r w:rsidRPr="00176E1E">
        <w:rPr>
          <w:rFonts w:ascii="Times New Roman" w:hAnsi="Times New Roman" w:cs="Times New Roman"/>
          <w:sz w:val="24"/>
          <w:szCs w:val="24"/>
        </w:rPr>
        <w:t>Samburu</w:t>
      </w:r>
      <w:proofErr w:type="spellEnd"/>
      <w:r w:rsidRPr="00176E1E">
        <w:rPr>
          <w:rFonts w:ascii="Times New Roman" w:hAnsi="Times New Roman" w:cs="Times New Roman"/>
          <w:sz w:val="24"/>
          <w:szCs w:val="24"/>
        </w:rPr>
        <w:t xml:space="preserve">, </w:t>
      </w:r>
      <w:proofErr w:type="spellStart"/>
      <w:r w:rsidRPr="00176E1E">
        <w:rPr>
          <w:rFonts w:ascii="Times New Roman" w:hAnsi="Times New Roman" w:cs="Times New Roman"/>
          <w:sz w:val="24"/>
          <w:szCs w:val="24"/>
        </w:rPr>
        <w:t>Laikipia</w:t>
      </w:r>
      <w:proofErr w:type="spellEnd"/>
      <w:r w:rsidRPr="00176E1E">
        <w:rPr>
          <w:rFonts w:ascii="Times New Roman" w:hAnsi="Times New Roman" w:cs="Times New Roman"/>
          <w:sz w:val="24"/>
          <w:szCs w:val="24"/>
        </w:rPr>
        <w:t xml:space="preserve">, </w:t>
      </w:r>
      <w:r w:rsidR="00636CB3" w:rsidRPr="00176E1E">
        <w:rPr>
          <w:rFonts w:ascii="Times New Roman" w:hAnsi="Times New Roman" w:cs="Times New Roman"/>
          <w:sz w:val="24"/>
          <w:szCs w:val="24"/>
        </w:rPr>
        <w:t>Negative Peace</w:t>
      </w:r>
    </w:p>
    <w:p w14:paraId="02F80A51" w14:textId="77777777" w:rsidR="00D749DE" w:rsidRDefault="00D749DE">
      <w:pPr>
        <w:rPr>
          <w:rFonts w:ascii="Times New Roman" w:eastAsia="Times New Roman" w:hAnsi="Times New Roman" w:cs="Times New Roman"/>
          <w:b/>
          <w:bCs/>
          <w:color w:val="000000"/>
          <w:kern w:val="0"/>
          <w:sz w:val="24"/>
          <w:szCs w:val="24"/>
          <w14:ligatures w14:val="none"/>
        </w:rPr>
      </w:pPr>
    </w:p>
    <w:p w14:paraId="56E33B6A" w14:textId="279D66B9" w:rsidR="005A5EFA" w:rsidRDefault="005A5EFA">
      <w:pPr>
        <w:rPr>
          <w:rFonts w:ascii="Times New Roman" w:eastAsia="Times New Roman" w:hAnsi="Times New Roman" w:cs="Times New Roman"/>
          <w:bCs/>
          <w:i/>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How to cite this paper</w:t>
      </w:r>
      <w:r w:rsidR="00D749DE">
        <w:rPr>
          <w:rFonts w:ascii="Times New Roman" w:eastAsia="Times New Roman" w:hAnsi="Times New Roman" w:cs="Times New Roman"/>
          <w:b/>
          <w:bCs/>
          <w:color w:val="000000"/>
          <w:kern w:val="0"/>
          <w:sz w:val="24"/>
          <w:szCs w:val="24"/>
          <w14:ligatures w14:val="none"/>
        </w:rPr>
        <w:t xml:space="preserve">: </w:t>
      </w:r>
      <w:r w:rsidR="00C71C91" w:rsidRPr="001F6DC3">
        <w:rPr>
          <w:rFonts w:ascii="Times New Roman" w:eastAsia="Times New Roman" w:hAnsi="Times New Roman" w:cs="Times New Roman"/>
          <w:bCs/>
          <w:color w:val="000000"/>
          <w:kern w:val="0"/>
          <w:sz w:val="24"/>
          <w:szCs w:val="24"/>
          <w14:ligatures w14:val="none"/>
        </w:rPr>
        <w:t>Davis</w:t>
      </w:r>
      <w:r w:rsidR="00C71C91" w:rsidRPr="001F6DC3">
        <w:rPr>
          <w:rFonts w:ascii="Times New Roman" w:eastAsia="Times New Roman" w:hAnsi="Times New Roman" w:cs="Times New Roman"/>
          <w:bCs/>
          <w:color w:val="000000"/>
          <w:kern w:val="0"/>
          <w:sz w:val="24"/>
          <w:szCs w:val="24"/>
          <w14:ligatures w14:val="none"/>
        </w:rPr>
        <w:t>,</w:t>
      </w:r>
      <w:r w:rsidR="00C71C91" w:rsidRPr="001F6DC3">
        <w:rPr>
          <w:rFonts w:ascii="Times New Roman" w:eastAsia="Times New Roman" w:hAnsi="Times New Roman" w:cs="Times New Roman"/>
          <w:bCs/>
          <w:color w:val="000000"/>
          <w:kern w:val="0"/>
          <w:sz w:val="24"/>
          <w:szCs w:val="24"/>
          <w14:ligatures w14:val="none"/>
        </w:rPr>
        <w:t xml:space="preserve"> </w:t>
      </w:r>
      <w:r w:rsidR="00C71C91" w:rsidRPr="001F6DC3">
        <w:rPr>
          <w:rFonts w:ascii="Times New Roman" w:eastAsia="Times New Roman" w:hAnsi="Times New Roman" w:cs="Times New Roman"/>
          <w:bCs/>
          <w:color w:val="000000"/>
          <w:kern w:val="0"/>
          <w:sz w:val="24"/>
          <w:szCs w:val="24"/>
          <w14:ligatures w14:val="none"/>
        </w:rPr>
        <w:t xml:space="preserve">J., </w:t>
      </w:r>
      <w:proofErr w:type="spellStart"/>
      <w:r w:rsidR="00C71C91" w:rsidRPr="001F6DC3">
        <w:rPr>
          <w:rFonts w:ascii="Times New Roman" w:eastAsia="Times New Roman" w:hAnsi="Times New Roman" w:cs="Times New Roman"/>
          <w:bCs/>
          <w:color w:val="000000"/>
          <w:kern w:val="0"/>
          <w:sz w:val="24"/>
          <w:szCs w:val="24"/>
          <w14:ligatures w14:val="none"/>
        </w:rPr>
        <w:t>Lekikunit</w:t>
      </w:r>
      <w:proofErr w:type="spellEnd"/>
      <w:r w:rsidR="00C71C91" w:rsidRPr="001F6DC3">
        <w:rPr>
          <w:rFonts w:ascii="Times New Roman" w:eastAsia="Times New Roman" w:hAnsi="Times New Roman" w:cs="Times New Roman"/>
          <w:bCs/>
          <w:color w:val="000000"/>
          <w:kern w:val="0"/>
          <w:sz w:val="24"/>
          <w:szCs w:val="24"/>
          <w14:ligatures w14:val="none"/>
        </w:rPr>
        <w:t xml:space="preserve">, I. &amp; </w:t>
      </w:r>
      <w:proofErr w:type="spellStart"/>
      <w:r w:rsidR="00C71C91" w:rsidRPr="001F6DC3">
        <w:rPr>
          <w:rFonts w:ascii="Times New Roman" w:eastAsia="Times New Roman" w:hAnsi="Times New Roman" w:cs="Times New Roman"/>
          <w:bCs/>
          <w:color w:val="000000"/>
          <w:kern w:val="0"/>
          <w:sz w:val="24"/>
          <w:szCs w:val="24"/>
          <w14:ligatures w14:val="none"/>
        </w:rPr>
        <w:t>Leleruk</w:t>
      </w:r>
      <w:proofErr w:type="spellEnd"/>
      <w:r w:rsidR="00C71C91" w:rsidRPr="001F6DC3">
        <w:rPr>
          <w:rFonts w:ascii="Times New Roman" w:eastAsia="Times New Roman" w:hAnsi="Times New Roman" w:cs="Times New Roman"/>
          <w:bCs/>
          <w:color w:val="000000"/>
          <w:kern w:val="0"/>
          <w:sz w:val="24"/>
          <w:szCs w:val="24"/>
          <w14:ligatures w14:val="none"/>
        </w:rPr>
        <w:t>, M. (2025). Am</w:t>
      </w:r>
      <w:r w:rsidR="00AA57C8" w:rsidRPr="001F6DC3">
        <w:rPr>
          <w:rFonts w:ascii="Times New Roman" w:eastAsia="Times New Roman" w:hAnsi="Times New Roman" w:cs="Times New Roman"/>
          <w:bCs/>
          <w:color w:val="000000"/>
          <w:kern w:val="0"/>
          <w:sz w:val="24"/>
          <w:szCs w:val="24"/>
          <w14:ligatures w14:val="none"/>
        </w:rPr>
        <w:t>aya Triangle Peace Index</w:t>
      </w:r>
      <w:r w:rsidR="00C71C91" w:rsidRPr="001F6DC3">
        <w:rPr>
          <w:rFonts w:ascii="Times New Roman" w:eastAsia="Times New Roman" w:hAnsi="Times New Roman" w:cs="Times New Roman"/>
          <w:bCs/>
          <w:color w:val="000000"/>
          <w:kern w:val="0"/>
          <w:sz w:val="24"/>
          <w:szCs w:val="24"/>
          <w14:ligatures w14:val="none"/>
        </w:rPr>
        <w:t xml:space="preserve">. </w:t>
      </w:r>
      <w:r w:rsidR="009876AC" w:rsidRPr="001F6DC3">
        <w:rPr>
          <w:rFonts w:ascii="Times New Roman" w:eastAsia="Times New Roman" w:hAnsi="Times New Roman" w:cs="Times New Roman"/>
          <w:bCs/>
          <w:i/>
          <w:color w:val="000000"/>
          <w:kern w:val="0"/>
          <w:sz w:val="24"/>
          <w:szCs w:val="24"/>
          <w14:ligatures w14:val="none"/>
        </w:rPr>
        <w:t>African Journal for Social Tr</w:t>
      </w:r>
      <w:r w:rsidR="001F6DC3" w:rsidRPr="001F6DC3">
        <w:rPr>
          <w:rFonts w:ascii="Times New Roman" w:eastAsia="Times New Roman" w:hAnsi="Times New Roman" w:cs="Times New Roman"/>
          <w:bCs/>
          <w:i/>
          <w:color w:val="000000"/>
          <w:kern w:val="0"/>
          <w:sz w:val="24"/>
          <w:szCs w:val="24"/>
          <w14:ligatures w14:val="none"/>
        </w:rPr>
        <w:t>ansformation, 1(</w:t>
      </w:r>
      <w:r w:rsidR="000B6F30">
        <w:rPr>
          <w:rFonts w:ascii="Times New Roman" w:eastAsia="Times New Roman" w:hAnsi="Times New Roman" w:cs="Times New Roman"/>
          <w:bCs/>
          <w:i/>
          <w:color w:val="000000"/>
          <w:kern w:val="0"/>
          <w:sz w:val="24"/>
          <w:szCs w:val="24"/>
          <w14:ligatures w14:val="none"/>
        </w:rPr>
        <w:t>3</w:t>
      </w:r>
      <w:r w:rsidR="001F6DC3" w:rsidRPr="001F6DC3">
        <w:rPr>
          <w:rFonts w:ascii="Times New Roman" w:eastAsia="Times New Roman" w:hAnsi="Times New Roman" w:cs="Times New Roman"/>
          <w:bCs/>
          <w:i/>
          <w:color w:val="000000"/>
          <w:kern w:val="0"/>
          <w:sz w:val="24"/>
          <w:szCs w:val="24"/>
          <w14:ligatures w14:val="none"/>
        </w:rPr>
        <w:t>), 1 – 17.</w:t>
      </w:r>
    </w:p>
    <w:p w14:paraId="39004048" w14:textId="77777777" w:rsidR="005A5EFA" w:rsidRDefault="005A5EFA">
      <w:pPr>
        <w:rPr>
          <w:rFonts w:ascii="Times New Roman" w:eastAsia="Times New Roman" w:hAnsi="Times New Roman" w:cs="Times New Roman"/>
          <w:bCs/>
          <w:i/>
          <w:color w:val="000000"/>
          <w:kern w:val="0"/>
          <w:sz w:val="24"/>
          <w:szCs w:val="24"/>
          <w14:ligatures w14:val="none"/>
        </w:rPr>
      </w:pPr>
    </w:p>
    <w:p w14:paraId="2F6257E0" w14:textId="1C789906" w:rsidR="00133614" w:rsidRDefault="0067303C" w:rsidP="001408F1">
      <w:pPr>
        <w:spacing w:line="240" w:lineRule="auto"/>
        <w:rPr>
          <w:rFonts w:ascii="Times New Roman" w:eastAsia="Times New Roman" w:hAnsi="Times New Roman" w:cs="Times New Roman"/>
          <w:b/>
          <w:bCs/>
          <w:color w:val="000000"/>
          <w:kern w:val="0"/>
          <w:sz w:val="24"/>
          <w:szCs w:val="24"/>
          <w14:ligatures w14:val="none"/>
        </w:rPr>
      </w:pPr>
      <w:r w:rsidRPr="0067303C">
        <w:rPr>
          <w:rFonts w:ascii="Times New Roman" w:eastAsia="Times New Roman" w:hAnsi="Times New Roman" w:cs="Times New Roman"/>
          <w:b/>
          <w:bCs/>
          <w:color w:val="000000"/>
          <w:kern w:val="0"/>
          <w:sz w:val="24"/>
          <w:szCs w:val="24"/>
          <w14:ligatures w14:val="none"/>
        </w:rPr>
        <w:t>Corresponding author:</w:t>
      </w:r>
      <w:r>
        <w:rPr>
          <w:rFonts w:ascii="Times New Roman" w:eastAsia="Times New Roman" w:hAnsi="Times New Roman" w:cs="Times New Roman"/>
          <w:b/>
          <w:bCs/>
          <w:color w:val="000000"/>
          <w:kern w:val="0"/>
          <w:sz w:val="24"/>
          <w:szCs w:val="24"/>
          <w14:ligatures w14:val="none"/>
        </w:rPr>
        <w:t xml:space="preserve"> </w:t>
      </w:r>
      <w:r w:rsidRPr="0067303C">
        <w:rPr>
          <w:rFonts w:ascii="Times New Roman" w:eastAsia="Times New Roman" w:hAnsi="Times New Roman" w:cs="Times New Roman"/>
          <w:bCs/>
          <w:color w:val="000000"/>
          <w:kern w:val="0"/>
          <w:sz w:val="24"/>
          <w:szCs w:val="24"/>
          <w14:ligatures w14:val="none"/>
        </w:rPr>
        <w:t>Joshua Davis (</w:t>
      </w:r>
      <w:hyperlink r:id="rId11" w:history="1">
        <w:r w:rsidRPr="00B10816">
          <w:rPr>
            <w:rStyle w:val="Hyperlink"/>
            <w:rFonts w:ascii="Times New Roman" w:eastAsia="Times New Roman" w:hAnsi="Times New Roman" w:cs="Times New Roman"/>
            <w:bCs/>
            <w:kern w:val="0"/>
            <w:sz w:val="24"/>
            <w:szCs w:val="24"/>
            <w14:ligatures w14:val="none"/>
          </w:rPr>
          <w:t>josh@csi-kenya.org</w:t>
        </w:r>
      </w:hyperlink>
      <w:r>
        <w:rPr>
          <w:rFonts w:ascii="Times New Roman" w:eastAsia="Times New Roman" w:hAnsi="Times New Roman" w:cs="Times New Roman"/>
          <w:bCs/>
          <w:color w:val="000000"/>
          <w:kern w:val="0"/>
          <w:sz w:val="24"/>
          <w:szCs w:val="24"/>
          <w14:ligatures w14:val="none"/>
        </w:rPr>
        <w:t xml:space="preserve"> </w:t>
      </w:r>
      <w:r w:rsidRPr="0067303C">
        <w:rPr>
          <w:rFonts w:ascii="Times New Roman" w:eastAsia="Times New Roman" w:hAnsi="Times New Roman" w:cs="Times New Roman"/>
          <w:bCs/>
          <w:color w:val="000000"/>
          <w:kern w:val="0"/>
          <w:sz w:val="24"/>
          <w:szCs w:val="24"/>
          <w14:ligatures w14:val="none"/>
        </w:rPr>
        <w:t>)</w:t>
      </w:r>
      <w:r w:rsidR="00133614">
        <w:rPr>
          <w:rFonts w:ascii="Times New Roman" w:eastAsia="Times New Roman" w:hAnsi="Times New Roman" w:cs="Times New Roman"/>
          <w:b/>
          <w:bCs/>
          <w:color w:val="000000"/>
          <w:kern w:val="0"/>
          <w:sz w:val="24"/>
          <w:szCs w:val="24"/>
          <w14:ligatures w14:val="none"/>
        </w:rPr>
        <w:br w:type="page"/>
      </w:r>
    </w:p>
    <w:p w14:paraId="612E3C17" w14:textId="569FEA5B" w:rsidR="004F10EE" w:rsidRPr="00176E1E" w:rsidRDefault="00B3035E" w:rsidP="00176E1E">
      <w:pPr>
        <w:pStyle w:val="NormalWeb"/>
        <w:spacing w:before="0" w:beforeAutospacing="0" w:after="0" w:afterAutospacing="0"/>
      </w:pPr>
      <w:r w:rsidRPr="00176E1E">
        <w:rPr>
          <w:b/>
          <w:bCs/>
        </w:rPr>
        <w:lastRenderedPageBreak/>
        <w:t>Introduction</w:t>
      </w:r>
    </w:p>
    <w:p w14:paraId="10137581" w14:textId="185C99FF" w:rsidR="00B3035E" w:rsidRPr="00176E1E" w:rsidRDefault="00B3035E" w:rsidP="00BE03E1">
      <w:pPr>
        <w:pStyle w:val="NormalWeb"/>
        <w:spacing w:before="0" w:beforeAutospacing="0" w:after="0" w:afterAutospacing="0"/>
        <w:jc w:val="both"/>
        <w:rPr>
          <w14:ligatures w14:val="none"/>
        </w:rPr>
      </w:pPr>
      <w:r w:rsidRPr="00176E1E">
        <w:rPr>
          <w:color w:val="000000"/>
          <w14:ligatures w14:val="none"/>
        </w:rPr>
        <w:t xml:space="preserve">The focus of the research is </w:t>
      </w:r>
      <w:r w:rsidR="004F10EE" w:rsidRPr="00176E1E">
        <w:rPr>
          <w:color w:val="000000"/>
          <w14:ligatures w14:val="none"/>
        </w:rPr>
        <w:t>three</w:t>
      </w:r>
      <w:r w:rsidRPr="00176E1E">
        <w:rPr>
          <w:color w:val="000000"/>
          <w14:ligatures w14:val="none"/>
        </w:rPr>
        <w:t>-fold. First, it is essential to understand the effectiveness of Community Safety Initiative-Kenya’s (CSI-K) programming within the Amaya triangle. We met this broad goal by tracking general</w:t>
      </w:r>
      <w:r w:rsidR="00DB1450">
        <w:rPr>
          <w:color w:val="000000"/>
          <w14:ligatures w14:val="none"/>
        </w:rPr>
        <w:t xml:space="preserve"> </w:t>
      </w:r>
      <w:r w:rsidR="00DB1450" w:rsidRPr="00DB1450">
        <w:rPr>
          <w:color w:val="000000"/>
          <w14:ligatures w14:val="none"/>
        </w:rPr>
        <w:t>Conflict Incident(s)</w:t>
      </w:r>
      <w:r w:rsidR="00DB1450">
        <w:rPr>
          <w:color w:val="000000"/>
          <w14:ligatures w14:val="none"/>
        </w:rPr>
        <w:t xml:space="preserve"> (</w:t>
      </w:r>
      <w:r w:rsidRPr="00176E1E">
        <w:rPr>
          <w:color w:val="000000"/>
          <w14:ligatures w14:val="none"/>
        </w:rPr>
        <w:t>CIs</w:t>
      </w:r>
      <w:r w:rsidR="00DB1450">
        <w:rPr>
          <w:color w:val="000000"/>
          <w14:ligatures w14:val="none"/>
        </w:rPr>
        <w:t>)</w:t>
      </w:r>
      <w:r w:rsidRPr="00176E1E">
        <w:rPr>
          <w:color w:val="000000"/>
          <w14:ligatures w14:val="none"/>
        </w:rPr>
        <w:t xml:space="preserve"> across the region of the</w:t>
      </w:r>
      <w:r w:rsidR="00AD6150">
        <w:rPr>
          <w:color w:val="000000"/>
          <w14:ligatures w14:val="none"/>
        </w:rPr>
        <w:t xml:space="preserve"> </w:t>
      </w:r>
      <w:r w:rsidR="00AD6150" w:rsidRPr="00AD6150">
        <w:rPr>
          <w:color w:val="000000"/>
          <w14:ligatures w14:val="none"/>
        </w:rPr>
        <w:t>Amaya Triangle Counties</w:t>
      </w:r>
      <w:r w:rsidRPr="00176E1E">
        <w:rPr>
          <w:color w:val="000000"/>
          <w14:ligatures w14:val="none"/>
        </w:rPr>
        <w:t xml:space="preserve"> </w:t>
      </w:r>
      <w:r w:rsidR="00AD6150">
        <w:rPr>
          <w:color w:val="000000"/>
          <w14:ligatures w14:val="none"/>
        </w:rPr>
        <w:t>(</w:t>
      </w:r>
      <w:r w:rsidRPr="00176E1E">
        <w:rPr>
          <w:color w:val="000000"/>
          <w14:ligatures w14:val="none"/>
        </w:rPr>
        <w:t>ATC</w:t>
      </w:r>
      <w:r w:rsidR="00AD6150">
        <w:rPr>
          <w:color w:val="000000"/>
          <w14:ligatures w14:val="none"/>
        </w:rPr>
        <w:t>)</w:t>
      </w:r>
      <w:r w:rsidRPr="00176E1E">
        <w:rPr>
          <w:color w:val="000000"/>
          <w14:ligatures w14:val="none"/>
        </w:rPr>
        <w:t xml:space="preserve">, containing the counties of </w:t>
      </w:r>
      <w:proofErr w:type="spellStart"/>
      <w:r w:rsidRPr="00176E1E">
        <w:rPr>
          <w:color w:val="000000"/>
          <w14:ligatures w14:val="none"/>
        </w:rPr>
        <w:t>Samburu</w:t>
      </w:r>
      <w:proofErr w:type="spellEnd"/>
      <w:r w:rsidRPr="00176E1E">
        <w:rPr>
          <w:color w:val="000000"/>
          <w14:ligatures w14:val="none"/>
        </w:rPr>
        <w:t xml:space="preserve">, </w:t>
      </w:r>
      <w:proofErr w:type="spellStart"/>
      <w:r w:rsidRPr="00176E1E">
        <w:rPr>
          <w:color w:val="000000"/>
          <w14:ligatures w14:val="none"/>
        </w:rPr>
        <w:t>Laikipia</w:t>
      </w:r>
      <w:proofErr w:type="spellEnd"/>
      <w:r w:rsidRPr="00176E1E">
        <w:rPr>
          <w:color w:val="000000"/>
          <w14:ligatures w14:val="none"/>
        </w:rPr>
        <w:t xml:space="preserve">, and </w:t>
      </w:r>
      <w:proofErr w:type="spellStart"/>
      <w:r w:rsidRPr="00176E1E">
        <w:rPr>
          <w:color w:val="000000"/>
          <w14:ligatures w14:val="none"/>
        </w:rPr>
        <w:t>Baringo</w:t>
      </w:r>
      <w:proofErr w:type="spellEnd"/>
      <w:r w:rsidRPr="00176E1E">
        <w:rPr>
          <w:color w:val="000000"/>
          <w14:ligatures w14:val="none"/>
        </w:rPr>
        <w:t>. The data helps identify where CSI-K and its resources are most needed. By examining a geographic breakdown and types of conflict, we can better understand what is happening and where it is happening and curtail programming to solve specific issues in specific areas. </w:t>
      </w:r>
    </w:p>
    <w:p w14:paraId="558F860B"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p>
    <w:p w14:paraId="7E1625F7" w14:textId="5480D5A0" w:rsidR="00B3035E" w:rsidRPr="00176E1E" w:rsidRDefault="00B3035E" w:rsidP="00A91FDF">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The second primary goal of this research is to be able to report to the CSI-K funders, stakeholders, and partners. These include, but </w:t>
      </w:r>
      <w:r w:rsidR="00BE03E1">
        <w:rPr>
          <w:rFonts w:ascii="Times New Roman" w:eastAsia="Times New Roman" w:hAnsi="Times New Roman" w:cs="Times New Roman"/>
          <w:color w:val="000000"/>
          <w:kern w:val="0"/>
          <w:sz w:val="24"/>
          <w:szCs w:val="24"/>
          <w14:ligatures w14:val="none"/>
        </w:rPr>
        <w:t>are not limited to</w:t>
      </w:r>
      <w:r w:rsidRPr="00176E1E">
        <w:rPr>
          <w:rFonts w:ascii="Times New Roman" w:eastAsia="Times New Roman" w:hAnsi="Times New Roman" w:cs="Times New Roman"/>
          <w:color w:val="000000"/>
          <w:kern w:val="0"/>
          <w:sz w:val="24"/>
          <w:szCs w:val="24"/>
          <w14:ligatures w14:val="none"/>
        </w:rPr>
        <w:t xml:space="preserve"> the county governments of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the United States Agency for International Development, the United Kingdom Department for International Development, the Danish Embassy, and the civilian populations of the ATC.</w:t>
      </w:r>
    </w:p>
    <w:p w14:paraId="32BB69FF"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p>
    <w:p w14:paraId="5ADE1974" w14:textId="69344B64" w:rsidR="00B3035E" w:rsidRPr="00176E1E" w:rsidRDefault="00B3035E" w:rsidP="00F26F0A">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Finally, </w:t>
      </w:r>
      <w:r w:rsidR="004F10EE" w:rsidRPr="00176E1E">
        <w:rPr>
          <w:rFonts w:ascii="Times New Roman" w:eastAsia="Times New Roman" w:hAnsi="Times New Roman" w:cs="Times New Roman"/>
          <w:color w:val="000000"/>
          <w:kern w:val="0"/>
          <w:sz w:val="24"/>
          <w:szCs w:val="24"/>
          <w14:ligatures w14:val="none"/>
        </w:rPr>
        <w:t>CSI-K wants to add to the academic literatu</w:t>
      </w:r>
      <w:r w:rsidR="00BE03E1">
        <w:rPr>
          <w:rFonts w:ascii="Times New Roman" w:eastAsia="Times New Roman" w:hAnsi="Times New Roman" w:cs="Times New Roman"/>
          <w:color w:val="000000"/>
          <w:kern w:val="0"/>
          <w:sz w:val="24"/>
          <w:szCs w:val="24"/>
          <w14:ligatures w14:val="none"/>
        </w:rPr>
        <w:t xml:space="preserve">re around conflict. To do this, </w:t>
      </w:r>
      <w:r w:rsidR="004F10EE" w:rsidRPr="00176E1E">
        <w:rPr>
          <w:rFonts w:ascii="Times New Roman" w:eastAsia="Times New Roman" w:hAnsi="Times New Roman" w:cs="Times New Roman"/>
          <w:color w:val="000000"/>
          <w:kern w:val="0"/>
          <w:sz w:val="24"/>
          <w:szCs w:val="24"/>
          <w14:ligatures w14:val="none"/>
        </w:rPr>
        <w:t>provide a replicable tool for understanding peacefulness. Quantifying “peacefulness” is an empirically difficult task. To best account for this</w:t>
      </w:r>
      <w:r w:rsidR="00BE03E1">
        <w:rPr>
          <w:rFonts w:ascii="Times New Roman" w:eastAsia="Times New Roman" w:hAnsi="Times New Roman" w:cs="Times New Roman"/>
          <w:color w:val="000000"/>
          <w:kern w:val="0"/>
          <w:sz w:val="24"/>
          <w:szCs w:val="24"/>
          <w14:ligatures w14:val="none"/>
        </w:rPr>
        <w:t>,</w:t>
      </w:r>
      <w:r w:rsidR="004F10EE" w:rsidRPr="00176E1E">
        <w:rPr>
          <w:rFonts w:ascii="Times New Roman" w:eastAsia="Times New Roman" w:hAnsi="Times New Roman" w:cs="Times New Roman"/>
          <w:color w:val="000000"/>
          <w:kern w:val="0"/>
          <w:sz w:val="24"/>
          <w:szCs w:val="24"/>
          <w14:ligatures w14:val="none"/>
        </w:rPr>
        <w:t xml:space="preserve"> we are examining the prevalence of “negative peace” as describe</w:t>
      </w:r>
      <w:r w:rsidR="00BE03E1">
        <w:rPr>
          <w:rFonts w:ascii="Times New Roman" w:eastAsia="Times New Roman" w:hAnsi="Times New Roman" w:cs="Times New Roman"/>
          <w:color w:val="000000"/>
          <w:kern w:val="0"/>
          <w:sz w:val="24"/>
          <w:szCs w:val="24"/>
          <w14:ligatures w14:val="none"/>
        </w:rPr>
        <w:t>d</w:t>
      </w:r>
      <w:r w:rsidR="004F10EE" w:rsidRPr="00176E1E">
        <w:rPr>
          <w:rFonts w:ascii="Times New Roman" w:eastAsia="Times New Roman" w:hAnsi="Times New Roman" w:cs="Times New Roman"/>
          <w:color w:val="000000"/>
          <w:kern w:val="0"/>
          <w:sz w:val="24"/>
          <w:szCs w:val="24"/>
          <w14:ligatures w14:val="none"/>
        </w:rPr>
        <w:t xml:space="preserve"> by Johan </w:t>
      </w:r>
      <w:proofErr w:type="spellStart"/>
      <w:r w:rsidR="004F10EE" w:rsidRPr="00176E1E">
        <w:rPr>
          <w:rFonts w:ascii="Times New Roman" w:eastAsia="Times New Roman" w:hAnsi="Times New Roman" w:cs="Times New Roman"/>
          <w:color w:val="000000"/>
          <w:kern w:val="0"/>
          <w:sz w:val="24"/>
          <w:szCs w:val="24"/>
          <w14:ligatures w14:val="none"/>
        </w:rPr>
        <w:t>Galtung</w:t>
      </w:r>
      <w:proofErr w:type="spellEnd"/>
      <w:r w:rsidR="00BE03E1">
        <w:rPr>
          <w:rFonts w:ascii="Times New Roman" w:eastAsia="Times New Roman" w:hAnsi="Times New Roman" w:cs="Times New Roman"/>
          <w:color w:val="000000"/>
          <w:kern w:val="0"/>
          <w:sz w:val="24"/>
          <w:szCs w:val="24"/>
          <w14:ligatures w14:val="none"/>
        </w:rPr>
        <w:t xml:space="preserve"> (1969)</w:t>
      </w:r>
      <w:r w:rsidR="004F10EE" w:rsidRPr="00176E1E">
        <w:rPr>
          <w:rFonts w:ascii="Times New Roman" w:eastAsia="Times New Roman" w:hAnsi="Times New Roman" w:cs="Times New Roman"/>
          <w:color w:val="000000"/>
          <w:kern w:val="0"/>
          <w:sz w:val="24"/>
          <w:szCs w:val="24"/>
          <w14:ligatures w14:val="none"/>
        </w:rPr>
        <w:t xml:space="preserve">. “Negative Peace” is the absence of violent conflict. To that end, we have created a means of tracking and analyzing the prevalence of violent conflict we envision can be used in most contexts. </w:t>
      </w:r>
    </w:p>
    <w:p w14:paraId="15834B5D" w14:textId="77777777" w:rsidR="00B3035E" w:rsidRPr="00176E1E" w:rsidRDefault="00B3035E" w:rsidP="00F26F0A">
      <w:pPr>
        <w:spacing w:after="0" w:line="240" w:lineRule="auto"/>
        <w:jc w:val="both"/>
        <w:rPr>
          <w:rFonts w:ascii="Times New Roman" w:eastAsia="Times New Roman" w:hAnsi="Times New Roman" w:cs="Times New Roman"/>
          <w:kern w:val="0"/>
          <w:sz w:val="24"/>
          <w:szCs w:val="24"/>
          <w14:ligatures w14:val="none"/>
        </w:rPr>
      </w:pPr>
    </w:p>
    <w:p w14:paraId="68EEE88D" w14:textId="35F7208D" w:rsidR="00B3035E" w:rsidRPr="00176E1E" w:rsidRDefault="004F10EE" w:rsidP="00F26F0A">
      <w:pPr>
        <w:spacing w:after="0" w:line="240" w:lineRule="auto"/>
        <w:jc w:val="both"/>
        <w:rPr>
          <w:rFonts w:ascii="Times New Roman" w:eastAsia="Times New Roman" w:hAnsi="Times New Roman" w:cs="Times New Roman"/>
          <w:i/>
          <w:iCs/>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Note: </w:t>
      </w:r>
      <w:proofErr w:type="spellStart"/>
      <w:r w:rsidR="00B3035E" w:rsidRPr="00176E1E">
        <w:rPr>
          <w:rFonts w:ascii="Times New Roman" w:eastAsia="Times New Roman" w:hAnsi="Times New Roman" w:cs="Times New Roman"/>
          <w:i/>
          <w:iCs/>
          <w:color w:val="000000"/>
          <w:kern w:val="0"/>
          <w:sz w:val="24"/>
          <w:szCs w:val="24"/>
          <w14:ligatures w14:val="none"/>
        </w:rPr>
        <w:t>Baringo</w:t>
      </w:r>
      <w:proofErr w:type="spellEnd"/>
      <w:r w:rsidR="00B3035E" w:rsidRPr="00176E1E">
        <w:rPr>
          <w:rFonts w:ascii="Times New Roman" w:eastAsia="Times New Roman" w:hAnsi="Times New Roman" w:cs="Times New Roman"/>
          <w:i/>
          <w:iCs/>
          <w:color w:val="000000"/>
          <w:kern w:val="0"/>
          <w:sz w:val="24"/>
          <w:szCs w:val="24"/>
          <w14:ligatures w14:val="none"/>
        </w:rPr>
        <w:t xml:space="preserve"> Disclaimer </w:t>
      </w:r>
    </w:p>
    <w:p w14:paraId="305C6B26" w14:textId="307A3016" w:rsidR="00B3035E" w:rsidRPr="00176E1E" w:rsidRDefault="00B3035E" w:rsidP="00F26F0A">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As our data set demonstrated, </w:t>
      </w:r>
      <w:r w:rsidR="004F10EE" w:rsidRPr="00176E1E">
        <w:rPr>
          <w:rFonts w:ascii="Times New Roman" w:eastAsia="Times New Roman" w:hAnsi="Times New Roman" w:cs="Times New Roman"/>
          <w:color w:val="000000"/>
          <w:kern w:val="0"/>
          <w:sz w:val="24"/>
          <w:szCs w:val="24"/>
          <w14:ligatures w14:val="none"/>
        </w:rPr>
        <w:t>CSI-K</w:t>
      </w:r>
      <w:r w:rsidRPr="00176E1E">
        <w:rPr>
          <w:rFonts w:ascii="Times New Roman" w:eastAsia="Times New Roman" w:hAnsi="Times New Roman" w:cs="Times New Roman"/>
          <w:color w:val="000000"/>
          <w:kern w:val="0"/>
          <w:sz w:val="24"/>
          <w:szCs w:val="24"/>
          <w14:ligatures w14:val="none"/>
        </w:rPr>
        <w:t xml:space="preserve"> </w:t>
      </w:r>
      <w:r w:rsidR="004F10EE" w:rsidRPr="00176E1E">
        <w:rPr>
          <w:rFonts w:ascii="Times New Roman" w:eastAsia="Times New Roman" w:hAnsi="Times New Roman" w:cs="Times New Roman"/>
          <w:color w:val="000000"/>
          <w:kern w:val="0"/>
          <w:sz w:val="24"/>
          <w:szCs w:val="24"/>
          <w14:ligatures w14:val="none"/>
        </w:rPr>
        <w:t xml:space="preserve">has </w:t>
      </w:r>
      <w:r w:rsidRPr="00176E1E">
        <w:rPr>
          <w:rFonts w:ascii="Times New Roman" w:eastAsia="Times New Roman" w:hAnsi="Times New Roman" w:cs="Times New Roman"/>
          <w:color w:val="000000"/>
          <w:kern w:val="0"/>
          <w:sz w:val="24"/>
          <w:szCs w:val="24"/>
          <w14:ligatures w14:val="none"/>
        </w:rPr>
        <w:t xml:space="preserve">not recorded any incidents within the county of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It is unlikely that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does not see </w:t>
      </w:r>
      <w:r w:rsidRPr="00176E1E">
        <w:rPr>
          <w:rFonts w:ascii="Times New Roman" w:eastAsia="Times New Roman" w:hAnsi="Times New Roman" w:cs="Times New Roman"/>
          <w:i/>
          <w:iCs/>
          <w:color w:val="000000"/>
          <w:kern w:val="0"/>
          <w:sz w:val="24"/>
          <w:szCs w:val="24"/>
          <w14:ligatures w14:val="none"/>
        </w:rPr>
        <w:t>any</w:t>
      </w:r>
      <w:r w:rsidRPr="00176E1E">
        <w:rPr>
          <w:rFonts w:ascii="Times New Roman" w:eastAsia="Times New Roman" w:hAnsi="Times New Roman" w:cs="Times New Roman"/>
          <w:color w:val="000000"/>
          <w:kern w:val="0"/>
          <w:sz w:val="24"/>
          <w:szCs w:val="24"/>
          <w14:ligatures w14:val="none"/>
        </w:rPr>
        <w:t xml:space="preserve"> violent conflict between pastoralist tribes. In future iterations of this peace report, utilizing an updated format for conflict recording and striation, we will better grasp the conflict of the Amaya triangle. </w:t>
      </w:r>
    </w:p>
    <w:p w14:paraId="7C71D961" w14:textId="6487694B" w:rsidR="00B3035E" w:rsidRPr="00176E1E" w:rsidRDefault="00B3035E" w:rsidP="00F26F0A">
      <w:pPr>
        <w:spacing w:line="240" w:lineRule="auto"/>
        <w:jc w:val="both"/>
        <w:rPr>
          <w:rFonts w:ascii="Times New Roman" w:hAnsi="Times New Roman" w:cs="Times New Roman"/>
          <w:sz w:val="24"/>
          <w:szCs w:val="24"/>
        </w:rPr>
      </w:pPr>
    </w:p>
    <w:p w14:paraId="5EC1FD39" w14:textId="77777777" w:rsidR="00F16909" w:rsidRDefault="00F16909" w:rsidP="00F26F0A">
      <w:pPr>
        <w:pStyle w:val="NormalWeb"/>
        <w:spacing w:before="0" w:beforeAutospacing="0" w:after="0" w:afterAutospacing="0"/>
        <w:jc w:val="both"/>
      </w:pPr>
    </w:p>
    <w:p w14:paraId="531C56C3" w14:textId="77777777" w:rsidR="00F16909" w:rsidRDefault="00F16909" w:rsidP="00F26F0A">
      <w:pPr>
        <w:pStyle w:val="NormalWeb"/>
        <w:spacing w:before="0" w:beforeAutospacing="0" w:after="0" w:afterAutospacing="0"/>
        <w:jc w:val="both"/>
      </w:pPr>
    </w:p>
    <w:p w14:paraId="013955A1" w14:textId="77777777" w:rsidR="00F16909" w:rsidRDefault="00F16909" w:rsidP="00F26F0A">
      <w:pPr>
        <w:pStyle w:val="NormalWeb"/>
        <w:spacing w:before="0" w:beforeAutospacing="0" w:after="0" w:afterAutospacing="0"/>
        <w:jc w:val="both"/>
      </w:pPr>
    </w:p>
    <w:p w14:paraId="0F96AC5A" w14:textId="77777777" w:rsidR="00F16909" w:rsidRDefault="00F16909" w:rsidP="00F26F0A">
      <w:pPr>
        <w:pStyle w:val="NormalWeb"/>
        <w:spacing w:before="0" w:beforeAutospacing="0" w:after="0" w:afterAutospacing="0"/>
        <w:jc w:val="both"/>
      </w:pPr>
    </w:p>
    <w:p w14:paraId="225EA847" w14:textId="77777777" w:rsidR="00F16909" w:rsidRPr="00176E1E" w:rsidRDefault="00F16909" w:rsidP="00F26F0A">
      <w:pPr>
        <w:pStyle w:val="NormalWeb"/>
        <w:spacing w:before="0" w:beforeAutospacing="0" w:after="0" w:afterAutospacing="0"/>
        <w:jc w:val="both"/>
        <w:rPr>
          <w:b/>
          <w:bCs/>
        </w:rPr>
      </w:pPr>
    </w:p>
    <w:p w14:paraId="1C5D2955" w14:textId="77777777" w:rsidR="00036E96" w:rsidRPr="00176E1E" w:rsidRDefault="00036E96" w:rsidP="00176E1E">
      <w:pPr>
        <w:pStyle w:val="NormalWeb"/>
        <w:spacing w:before="0" w:beforeAutospacing="0" w:after="0" w:afterAutospacing="0"/>
        <w:ind w:left="720"/>
        <w:rPr>
          <w:b/>
          <w:bCs/>
        </w:rPr>
      </w:pPr>
    </w:p>
    <w:p w14:paraId="380BA3E9" w14:textId="77777777" w:rsidR="00C7552A" w:rsidRDefault="00C7552A">
      <w:pP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14:paraId="2226F1A1" w14:textId="32350B9F" w:rsidR="002C30E1" w:rsidRPr="00176E1E" w:rsidRDefault="00036E96" w:rsidP="00176E1E">
      <w:pPr>
        <w:spacing w:line="240" w:lineRule="auto"/>
        <w:rPr>
          <w:rFonts w:ascii="Times New Roman" w:eastAsia="Times New Roman" w:hAnsi="Times New Roman" w:cs="Times New Roman"/>
          <w:b/>
          <w:bCs/>
          <w:color w:val="000000"/>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lastRenderedPageBreak/>
        <w:t xml:space="preserve">Counties Overview </w:t>
      </w:r>
      <w:r w:rsidRPr="00176E1E">
        <w:rPr>
          <w:rFonts w:ascii="Times New Roman" w:eastAsia="Times New Roman" w:hAnsi="Times New Roman" w:cs="Times New Roman"/>
          <w:b/>
          <w:bCs/>
          <w:color w:val="000000"/>
          <w:kern w:val="0"/>
          <w:sz w:val="24"/>
          <w:szCs w:val="24"/>
          <w14:ligatures w14:val="none"/>
        </w:rPr>
        <w:tab/>
      </w:r>
      <w:r w:rsidRPr="00176E1E">
        <w:rPr>
          <w:rFonts w:ascii="Times New Roman" w:eastAsia="Times New Roman" w:hAnsi="Times New Roman" w:cs="Times New Roman"/>
          <w:b/>
          <w:bCs/>
          <w:color w:val="000000"/>
          <w:kern w:val="0"/>
          <w:sz w:val="24"/>
          <w:szCs w:val="24"/>
          <w14:ligatures w14:val="none"/>
        </w:rPr>
        <w:tab/>
      </w:r>
      <w:r w:rsidRPr="00176E1E">
        <w:rPr>
          <w:rFonts w:ascii="Times New Roman" w:eastAsia="Times New Roman" w:hAnsi="Times New Roman" w:cs="Times New Roman"/>
          <w:b/>
          <w:bCs/>
          <w:color w:val="000000"/>
          <w:kern w:val="0"/>
          <w:sz w:val="24"/>
          <w:szCs w:val="24"/>
          <w14:ligatures w14:val="none"/>
        </w:rPr>
        <w:tab/>
      </w:r>
      <w:r w:rsidRPr="00176E1E">
        <w:rPr>
          <w:rFonts w:ascii="Times New Roman" w:eastAsia="Times New Roman" w:hAnsi="Times New Roman" w:cs="Times New Roman"/>
          <w:b/>
          <w:bCs/>
          <w:color w:val="000000"/>
          <w:kern w:val="0"/>
          <w:sz w:val="24"/>
          <w:szCs w:val="24"/>
          <w14:ligatures w14:val="none"/>
        </w:rPr>
        <w:tab/>
      </w:r>
      <w:r w:rsidRPr="00176E1E">
        <w:rPr>
          <w:rFonts w:ascii="Times New Roman" w:eastAsia="Times New Roman" w:hAnsi="Times New Roman" w:cs="Times New Roman"/>
          <w:b/>
          <w:bCs/>
          <w:color w:val="000000"/>
          <w:kern w:val="0"/>
          <w:sz w:val="24"/>
          <w:szCs w:val="24"/>
          <w14:ligatures w14:val="none"/>
        </w:rPr>
        <w:tab/>
      </w:r>
      <w:r w:rsidRPr="00176E1E">
        <w:rPr>
          <w:rFonts w:ascii="Times New Roman" w:eastAsia="Times New Roman" w:hAnsi="Times New Roman" w:cs="Times New Roman"/>
          <w:b/>
          <w:bCs/>
          <w:color w:val="000000"/>
          <w:kern w:val="0"/>
          <w:sz w:val="24"/>
          <w:szCs w:val="24"/>
          <w14:ligatures w14:val="none"/>
        </w:rPr>
        <w:tab/>
      </w:r>
    </w:p>
    <w:p w14:paraId="0CAA3FB3" w14:textId="79BADD61" w:rsidR="00036E96" w:rsidRPr="00176E1E" w:rsidRDefault="002C30E1" w:rsidP="00176E1E">
      <w:pPr>
        <w:spacing w:line="240" w:lineRule="auto"/>
        <w:ind w:left="5040"/>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Figure 1: </w:t>
      </w:r>
      <w:r w:rsidR="00036E96" w:rsidRPr="00176E1E">
        <w:rPr>
          <w:rFonts w:ascii="Times New Roman" w:eastAsia="Times New Roman" w:hAnsi="Times New Roman" w:cs="Times New Roman"/>
          <w:i/>
          <w:iCs/>
          <w:color w:val="000000"/>
          <w:kern w:val="0"/>
          <w:sz w:val="24"/>
          <w:szCs w:val="24"/>
          <w14:ligatures w14:val="none"/>
        </w:rPr>
        <w:t>Map of Amaya Triangle Counties </w:t>
      </w:r>
    </w:p>
    <w:p w14:paraId="7A5A5DBC" w14:textId="04909E36" w:rsidR="00036E96" w:rsidRPr="00176E1E" w:rsidRDefault="002C30E1" w:rsidP="001A0B21">
      <w:pPr>
        <w:spacing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noProof/>
          <w:kern w:val="0"/>
          <w:sz w:val="24"/>
          <w:szCs w:val="24"/>
          <w:bdr w:val="none" w:sz="0" w:space="0" w:color="auto" w:frame="1"/>
          <w14:ligatures w14:val="none"/>
        </w:rPr>
        <w:drawing>
          <wp:anchor distT="0" distB="0" distL="114300" distR="114300" simplePos="0" relativeHeight="251641856" behindDoc="0" locked="0" layoutInCell="1" allowOverlap="1" wp14:anchorId="1DBEFE40" wp14:editId="7E451B79">
            <wp:simplePos x="0" y="0"/>
            <wp:positionH relativeFrom="column">
              <wp:posOffset>2390458</wp:posOffset>
            </wp:positionH>
            <wp:positionV relativeFrom="paragraph">
              <wp:posOffset>5398</wp:posOffset>
            </wp:positionV>
            <wp:extent cx="3476625" cy="2695575"/>
            <wp:effectExtent l="0" t="0" r="0" b="0"/>
            <wp:wrapSquare wrapText="bothSides"/>
            <wp:docPr id="784265873" name="Picture 12" descr="AMAYA MAP_FINA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AYA MAP_FINAL_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6625" cy="2695575"/>
                    </a:xfrm>
                    <a:prstGeom prst="rect">
                      <a:avLst/>
                    </a:prstGeom>
                    <a:noFill/>
                    <a:ln>
                      <a:noFill/>
                    </a:ln>
                  </pic:spPr>
                </pic:pic>
              </a:graphicData>
            </a:graphic>
          </wp:anchor>
        </w:drawing>
      </w:r>
      <w:r w:rsidR="00036E96" w:rsidRPr="00176E1E">
        <w:rPr>
          <w:rFonts w:ascii="Times New Roman" w:eastAsia="Times New Roman" w:hAnsi="Times New Roman" w:cs="Times New Roman"/>
          <w:color w:val="000000"/>
          <w:kern w:val="0"/>
          <w:sz w:val="24"/>
          <w:szCs w:val="24"/>
          <w14:ligatures w14:val="none"/>
        </w:rPr>
        <w:t xml:space="preserve">CSI-K has been operating in the ATC since 2019. Local pastoral communities, including the </w:t>
      </w:r>
      <w:proofErr w:type="spellStart"/>
      <w:r w:rsidR="00036E96" w:rsidRPr="00176E1E">
        <w:rPr>
          <w:rFonts w:ascii="Times New Roman" w:eastAsia="Times New Roman" w:hAnsi="Times New Roman" w:cs="Times New Roman"/>
          <w:color w:val="000000"/>
          <w:kern w:val="0"/>
          <w:sz w:val="24"/>
          <w:szCs w:val="24"/>
          <w14:ligatures w14:val="none"/>
        </w:rPr>
        <w:t>Pokot</w:t>
      </w:r>
      <w:proofErr w:type="spellEnd"/>
      <w:r w:rsidR="00036E96" w:rsidRPr="00176E1E">
        <w:rPr>
          <w:rFonts w:ascii="Times New Roman" w:eastAsia="Times New Roman" w:hAnsi="Times New Roman" w:cs="Times New Roman"/>
          <w:color w:val="000000"/>
          <w:kern w:val="0"/>
          <w:sz w:val="24"/>
          <w:szCs w:val="24"/>
          <w14:ligatures w14:val="none"/>
        </w:rPr>
        <w:t xml:space="preserve">, </w:t>
      </w:r>
      <w:proofErr w:type="spellStart"/>
      <w:r w:rsidR="00036E96" w:rsidRPr="00176E1E">
        <w:rPr>
          <w:rFonts w:ascii="Times New Roman" w:eastAsia="Times New Roman" w:hAnsi="Times New Roman" w:cs="Times New Roman"/>
          <w:color w:val="000000"/>
          <w:kern w:val="0"/>
          <w:sz w:val="24"/>
          <w:szCs w:val="24"/>
          <w14:ligatures w14:val="none"/>
        </w:rPr>
        <w:t>Samburu</w:t>
      </w:r>
      <w:proofErr w:type="spellEnd"/>
      <w:r w:rsidR="00036E96" w:rsidRPr="00176E1E">
        <w:rPr>
          <w:rFonts w:ascii="Times New Roman" w:eastAsia="Times New Roman" w:hAnsi="Times New Roman" w:cs="Times New Roman"/>
          <w:color w:val="000000"/>
          <w:kern w:val="0"/>
          <w:sz w:val="24"/>
          <w:szCs w:val="24"/>
          <w14:ligatures w14:val="none"/>
        </w:rPr>
        <w:t xml:space="preserve">, </w:t>
      </w:r>
      <w:proofErr w:type="spellStart"/>
      <w:r w:rsidR="00036E96" w:rsidRPr="00176E1E">
        <w:rPr>
          <w:rFonts w:ascii="Times New Roman" w:eastAsia="Times New Roman" w:hAnsi="Times New Roman" w:cs="Times New Roman"/>
          <w:color w:val="000000"/>
          <w:kern w:val="0"/>
          <w:sz w:val="24"/>
          <w:szCs w:val="24"/>
          <w14:ligatures w14:val="none"/>
        </w:rPr>
        <w:t>Laikipia</w:t>
      </w:r>
      <w:proofErr w:type="spellEnd"/>
      <w:r w:rsidR="00036E96" w:rsidRPr="00176E1E">
        <w:rPr>
          <w:rFonts w:ascii="Times New Roman" w:eastAsia="Times New Roman" w:hAnsi="Times New Roman" w:cs="Times New Roman"/>
          <w:color w:val="000000"/>
          <w:kern w:val="0"/>
          <w:sz w:val="24"/>
          <w:szCs w:val="24"/>
          <w14:ligatures w14:val="none"/>
        </w:rPr>
        <w:t xml:space="preserve"> </w:t>
      </w:r>
      <w:proofErr w:type="spellStart"/>
      <w:r w:rsidR="00036E96" w:rsidRPr="00176E1E">
        <w:rPr>
          <w:rFonts w:ascii="Times New Roman" w:eastAsia="Times New Roman" w:hAnsi="Times New Roman" w:cs="Times New Roman"/>
          <w:color w:val="000000"/>
          <w:kern w:val="0"/>
          <w:sz w:val="24"/>
          <w:szCs w:val="24"/>
          <w14:ligatures w14:val="none"/>
        </w:rPr>
        <w:t>Maasai</w:t>
      </w:r>
      <w:proofErr w:type="spellEnd"/>
      <w:r w:rsidR="00036E96" w:rsidRPr="00176E1E">
        <w:rPr>
          <w:rFonts w:ascii="Times New Roman" w:eastAsia="Times New Roman" w:hAnsi="Times New Roman" w:cs="Times New Roman"/>
          <w:color w:val="000000"/>
          <w:kern w:val="0"/>
          <w:sz w:val="24"/>
          <w:szCs w:val="24"/>
          <w14:ligatures w14:val="none"/>
        </w:rPr>
        <w:t>, Turkana, and several other minority tribes, inhabit the three counties. The three counties are among the members of the economic bloc referred to as Cooperation for Peace and Development (</w:t>
      </w:r>
      <w:proofErr w:type="spellStart"/>
      <w:r w:rsidR="00036E96" w:rsidRPr="00176E1E">
        <w:rPr>
          <w:rFonts w:ascii="Times New Roman" w:eastAsia="Times New Roman" w:hAnsi="Times New Roman" w:cs="Times New Roman"/>
          <w:color w:val="000000"/>
          <w:kern w:val="0"/>
          <w:sz w:val="24"/>
          <w:szCs w:val="24"/>
          <w14:ligatures w14:val="none"/>
        </w:rPr>
        <w:t>CoPaD</w:t>
      </w:r>
      <w:proofErr w:type="spellEnd"/>
      <w:r w:rsidR="00036E96" w:rsidRPr="00176E1E">
        <w:rPr>
          <w:rFonts w:ascii="Times New Roman" w:eastAsia="Times New Roman" w:hAnsi="Times New Roman" w:cs="Times New Roman"/>
          <w:color w:val="000000"/>
          <w:kern w:val="0"/>
          <w:sz w:val="24"/>
          <w:szCs w:val="24"/>
          <w14:ligatures w14:val="none"/>
        </w:rPr>
        <w:t>), with CSI-Kenya as the leading partner in peace and security. The three counties are also members of other critical economic blocs in the region, including the North Rift Economic Bloc (NOREB) and Frontier Counties Development Council (FCDC). </w:t>
      </w:r>
    </w:p>
    <w:p w14:paraId="7D3DEC7A" w14:textId="77777777" w:rsidR="00D835A3" w:rsidRDefault="00D835A3" w:rsidP="00176E1E">
      <w:pPr>
        <w:spacing w:line="240" w:lineRule="auto"/>
        <w:ind w:left="5040" w:firstLine="720"/>
        <w:rPr>
          <w:rFonts w:ascii="Times New Roman" w:eastAsia="Times New Roman" w:hAnsi="Times New Roman" w:cs="Times New Roman"/>
          <w:i/>
          <w:iCs/>
          <w:color w:val="000000"/>
          <w:kern w:val="0"/>
          <w:sz w:val="24"/>
          <w:szCs w:val="24"/>
          <w14:ligatures w14:val="none"/>
        </w:rPr>
      </w:pPr>
    </w:p>
    <w:p w14:paraId="77CAFFD6" w14:textId="317BE0DE" w:rsidR="00036E96" w:rsidRPr="00176E1E" w:rsidRDefault="00036E96" w:rsidP="00176E1E">
      <w:pPr>
        <w:spacing w:line="240" w:lineRule="auto"/>
        <w:ind w:left="5040" w:firstLine="720"/>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Figure </w:t>
      </w:r>
      <w:r w:rsidR="002C30E1" w:rsidRPr="00176E1E">
        <w:rPr>
          <w:rFonts w:ascii="Times New Roman" w:eastAsia="Times New Roman" w:hAnsi="Times New Roman" w:cs="Times New Roman"/>
          <w:i/>
          <w:iCs/>
          <w:color w:val="000000"/>
          <w:kern w:val="0"/>
          <w:sz w:val="24"/>
          <w:szCs w:val="24"/>
          <w14:ligatures w14:val="none"/>
        </w:rPr>
        <w:t>2</w:t>
      </w:r>
      <w:r w:rsidRPr="00176E1E">
        <w:rPr>
          <w:rFonts w:ascii="Times New Roman" w:eastAsia="Times New Roman" w:hAnsi="Times New Roman" w:cs="Times New Roman"/>
          <w:i/>
          <w:iCs/>
          <w:color w:val="000000"/>
          <w:kern w:val="0"/>
          <w:sz w:val="24"/>
          <w:szCs w:val="24"/>
          <w14:ligatures w14:val="none"/>
        </w:rPr>
        <w:t xml:space="preserve">: Map of </w:t>
      </w:r>
      <w:proofErr w:type="spellStart"/>
      <w:r w:rsidRPr="00176E1E">
        <w:rPr>
          <w:rFonts w:ascii="Times New Roman" w:eastAsia="Times New Roman" w:hAnsi="Times New Roman" w:cs="Times New Roman"/>
          <w:i/>
          <w:iCs/>
          <w:color w:val="000000"/>
          <w:kern w:val="0"/>
          <w:sz w:val="24"/>
          <w:szCs w:val="24"/>
          <w14:ligatures w14:val="none"/>
        </w:rPr>
        <w:t>Samburu</w:t>
      </w:r>
      <w:proofErr w:type="spellEnd"/>
      <w:r w:rsidRPr="00176E1E">
        <w:rPr>
          <w:rFonts w:ascii="Times New Roman" w:eastAsia="Times New Roman" w:hAnsi="Times New Roman" w:cs="Times New Roman"/>
          <w:i/>
          <w:iCs/>
          <w:color w:val="000000"/>
          <w:kern w:val="0"/>
          <w:sz w:val="24"/>
          <w:szCs w:val="24"/>
          <w14:ligatures w14:val="none"/>
        </w:rPr>
        <w:t xml:space="preserve"> County</w:t>
      </w:r>
    </w:p>
    <w:p w14:paraId="41C5AF66" w14:textId="457FDC0B" w:rsidR="00036E96" w:rsidRPr="00D149E9" w:rsidRDefault="002C30E1" w:rsidP="00176E1E">
      <w:pPr>
        <w:spacing w:line="240" w:lineRule="auto"/>
        <w:rPr>
          <w:rFonts w:ascii="Times New Roman" w:eastAsia="Times New Roman" w:hAnsi="Times New Roman" w:cs="Times New Roman"/>
          <w:b/>
          <w:i/>
          <w:iCs/>
          <w:kern w:val="0"/>
          <w:sz w:val="24"/>
          <w:szCs w:val="24"/>
          <w14:ligatures w14:val="none"/>
        </w:rPr>
      </w:pPr>
      <w:r w:rsidRPr="00D149E9">
        <w:rPr>
          <w:rFonts w:ascii="Times New Roman" w:eastAsia="Times New Roman" w:hAnsi="Times New Roman" w:cs="Times New Roman"/>
          <w:b/>
          <w:i/>
          <w:iCs/>
          <w:noProof/>
          <w:kern w:val="0"/>
          <w:sz w:val="24"/>
          <w:szCs w:val="24"/>
          <w:bdr w:val="none" w:sz="0" w:space="0" w:color="auto" w:frame="1"/>
          <w14:ligatures w14:val="none"/>
        </w:rPr>
        <w:drawing>
          <wp:anchor distT="0" distB="0" distL="114300" distR="114300" simplePos="0" relativeHeight="251644928" behindDoc="0" locked="0" layoutInCell="1" allowOverlap="1" wp14:anchorId="432CA2A2" wp14:editId="01D3EFC0">
            <wp:simplePos x="0" y="0"/>
            <wp:positionH relativeFrom="column">
              <wp:posOffset>3885565</wp:posOffset>
            </wp:positionH>
            <wp:positionV relativeFrom="paragraph">
              <wp:posOffset>4445</wp:posOffset>
            </wp:positionV>
            <wp:extent cx="1914525" cy="2390775"/>
            <wp:effectExtent l="0" t="0" r="0" b="0"/>
            <wp:wrapSquare wrapText="bothSides"/>
            <wp:docPr id="359501335" name="Picture 11"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01335" name="Picture 11" descr="A map of a country&#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a:ln>
                      <a:noFill/>
                    </a:ln>
                  </pic:spPr>
                </pic:pic>
              </a:graphicData>
            </a:graphic>
          </wp:anchor>
        </w:drawing>
      </w:r>
      <w:proofErr w:type="spellStart"/>
      <w:r w:rsidR="00036E96" w:rsidRPr="00D149E9">
        <w:rPr>
          <w:rFonts w:ascii="Times New Roman" w:eastAsia="Times New Roman" w:hAnsi="Times New Roman" w:cs="Times New Roman"/>
          <w:b/>
          <w:i/>
          <w:iCs/>
          <w:color w:val="000000"/>
          <w:kern w:val="0"/>
          <w:sz w:val="24"/>
          <w:szCs w:val="24"/>
          <w14:ligatures w14:val="none"/>
        </w:rPr>
        <w:t>Samburu</w:t>
      </w:r>
      <w:proofErr w:type="spellEnd"/>
      <w:r w:rsidR="00D149E9" w:rsidRPr="00D149E9">
        <w:rPr>
          <w:rFonts w:ascii="Times New Roman" w:eastAsia="Times New Roman" w:hAnsi="Times New Roman" w:cs="Times New Roman"/>
          <w:b/>
          <w:i/>
          <w:iCs/>
          <w:color w:val="000000"/>
          <w:kern w:val="0"/>
          <w:sz w:val="24"/>
          <w:szCs w:val="24"/>
          <w14:ligatures w14:val="none"/>
        </w:rPr>
        <w:t xml:space="preserve"> County</w:t>
      </w:r>
    </w:p>
    <w:p w14:paraId="57E6C33B" w14:textId="3068D797" w:rsidR="00036E96" w:rsidRPr="00176E1E" w:rsidRDefault="00036E96" w:rsidP="00355B44">
      <w:pPr>
        <w:spacing w:line="240" w:lineRule="auto"/>
        <w:jc w:val="both"/>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County is located at (0030ˋ-2045ˋN and 36015ˋ-38010ˋE). The county lies within Kenya's arid and semi-arid land (ASAL) and covers about 21,090 square kilometers. During the last official Kenya Population and Housing Census (KPHC</w:t>
      </w:r>
      <w:r w:rsidR="00B13827" w:rsidRPr="00176E1E">
        <w:rPr>
          <w:rFonts w:ascii="Times New Roman" w:eastAsia="Times New Roman" w:hAnsi="Times New Roman" w:cs="Times New Roman"/>
          <w:color w:val="000000"/>
          <w:kern w:val="0"/>
          <w:sz w:val="24"/>
          <w:szCs w:val="24"/>
          <w14:ligatures w14:val="none"/>
        </w:rPr>
        <w:t xml:space="preserve"> </w:t>
      </w:r>
      <w:r w:rsidRPr="00176E1E">
        <w:rPr>
          <w:rFonts w:ascii="Times New Roman" w:eastAsia="Times New Roman" w:hAnsi="Times New Roman" w:cs="Times New Roman"/>
          <w:color w:val="000000"/>
          <w:kern w:val="0"/>
          <w:sz w:val="24"/>
          <w:szCs w:val="24"/>
          <w14:ligatures w14:val="none"/>
        </w:rPr>
        <w:t xml:space="preserve">2019),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County had 310,327 persons and an annual growth rate of 3.0% against a national growth rate of 2.0%, an indication that the county needs a commensurate expansion of economic investment to ensure a resilient local community in the middle of the changing climate and need to stay on race with the rest of the global community. The main economic activity is pastoralists’ livelihood at 80 percent, a feeble economic activity in the center of cyclical and protracted droughts brought about by climate change. </w:t>
      </w:r>
    </w:p>
    <w:p w14:paraId="4ADC8CD8" w14:textId="3F56CA41" w:rsidR="00036E96" w:rsidRPr="00176E1E" w:rsidRDefault="00036E96" w:rsidP="00355B44">
      <w:pPr>
        <w:spacing w:line="240" w:lineRule="auto"/>
        <w:jc w:val="both"/>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County has three sub-counties, seven divisions, 39 locations, and 108 sub</w:t>
      </w:r>
      <w:r w:rsidR="00BC2CBF">
        <w:rPr>
          <w:rFonts w:ascii="Times New Roman" w:eastAsia="Times New Roman" w:hAnsi="Times New Roman" w:cs="Times New Roman"/>
          <w:color w:val="000000"/>
          <w:kern w:val="0"/>
          <w:sz w:val="24"/>
          <w:szCs w:val="24"/>
          <w14:ligatures w14:val="none"/>
        </w:rPr>
        <w:t>-</w:t>
      </w:r>
      <w:r w:rsidRPr="00176E1E">
        <w:rPr>
          <w:rFonts w:ascii="Times New Roman" w:eastAsia="Times New Roman" w:hAnsi="Times New Roman" w:cs="Times New Roman"/>
          <w:color w:val="000000"/>
          <w:kern w:val="0"/>
          <w:sz w:val="24"/>
          <w:szCs w:val="24"/>
          <w14:ligatures w14:val="none"/>
        </w:rPr>
        <w:t xml:space="preserve">locations. Among its 15 wards, </w:t>
      </w:r>
      <w:proofErr w:type="spellStart"/>
      <w:r w:rsidRPr="00176E1E">
        <w:rPr>
          <w:rFonts w:ascii="Times New Roman" w:eastAsia="Times New Roman" w:hAnsi="Times New Roman" w:cs="Times New Roman"/>
          <w:color w:val="000000"/>
          <w:kern w:val="0"/>
          <w:sz w:val="24"/>
          <w:szCs w:val="24"/>
          <w14:ligatures w14:val="none"/>
        </w:rPr>
        <w:t>Suguta</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Marmar</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Loosuk</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Angata</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Nanyekie</w:t>
      </w:r>
      <w:proofErr w:type="spellEnd"/>
      <w:r w:rsidRPr="00176E1E">
        <w:rPr>
          <w:rFonts w:ascii="Times New Roman" w:eastAsia="Times New Roman" w:hAnsi="Times New Roman" w:cs="Times New Roman"/>
          <w:color w:val="000000"/>
          <w:kern w:val="0"/>
          <w:sz w:val="24"/>
          <w:szCs w:val="24"/>
          <w14:ligatures w14:val="none"/>
        </w:rPr>
        <w:t xml:space="preserve"> benefit from CSI-K Kenya peace interventions to alleviate conflict drivers. The three wards are particula</w:t>
      </w:r>
      <w:r w:rsidR="00BC2CBF">
        <w:rPr>
          <w:rFonts w:ascii="Times New Roman" w:eastAsia="Times New Roman" w:hAnsi="Times New Roman" w:cs="Times New Roman"/>
          <w:color w:val="000000"/>
          <w:kern w:val="0"/>
          <w:sz w:val="24"/>
          <w:szCs w:val="24"/>
          <w14:ligatures w14:val="none"/>
        </w:rPr>
        <w:t>rly conflict-torn areas in the County. Table 1</w:t>
      </w:r>
      <w:r w:rsidRPr="00176E1E">
        <w:rPr>
          <w:rFonts w:ascii="Times New Roman" w:eastAsia="Times New Roman" w:hAnsi="Times New Roman" w:cs="Times New Roman"/>
          <w:color w:val="000000"/>
          <w:kern w:val="0"/>
          <w:sz w:val="24"/>
          <w:szCs w:val="24"/>
          <w14:ligatures w14:val="none"/>
        </w:rPr>
        <w:t xml:space="preserve"> below shows the breakdown of the county's population per sub-county. </w:t>
      </w:r>
    </w:p>
    <w:p w14:paraId="35C3A7AE" w14:textId="77777777" w:rsidR="00C7552A" w:rsidRDefault="00C7552A" w:rsidP="00176E1E">
      <w:pPr>
        <w:spacing w:line="240" w:lineRule="auto"/>
        <w:ind w:left="720"/>
        <w:rPr>
          <w:rFonts w:ascii="Times New Roman" w:eastAsia="Times New Roman" w:hAnsi="Times New Roman" w:cs="Times New Roman"/>
          <w:i/>
          <w:iCs/>
          <w:color w:val="000000"/>
          <w:kern w:val="0"/>
          <w:sz w:val="24"/>
          <w:szCs w:val="24"/>
          <w14:ligatures w14:val="none"/>
        </w:rPr>
      </w:pPr>
    </w:p>
    <w:p w14:paraId="7F13B5DE" w14:textId="77777777" w:rsidR="00C7552A" w:rsidRDefault="00C7552A" w:rsidP="00176E1E">
      <w:pPr>
        <w:spacing w:line="240" w:lineRule="auto"/>
        <w:ind w:left="720"/>
        <w:rPr>
          <w:rFonts w:ascii="Times New Roman" w:eastAsia="Times New Roman" w:hAnsi="Times New Roman" w:cs="Times New Roman"/>
          <w:i/>
          <w:iCs/>
          <w:color w:val="000000"/>
          <w:kern w:val="0"/>
          <w:sz w:val="24"/>
          <w:szCs w:val="24"/>
          <w14:ligatures w14:val="none"/>
        </w:rPr>
      </w:pPr>
    </w:p>
    <w:p w14:paraId="760CF57F" w14:textId="77777777" w:rsidR="00BC2CBF" w:rsidRDefault="00BC2CBF" w:rsidP="00176E1E">
      <w:pPr>
        <w:spacing w:line="240" w:lineRule="auto"/>
        <w:ind w:left="720"/>
        <w:rPr>
          <w:rFonts w:ascii="Times New Roman" w:eastAsia="Times New Roman" w:hAnsi="Times New Roman" w:cs="Times New Roman"/>
          <w:i/>
          <w:iCs/>
          <w:color w:val="000000"/>
          <w:kern w:val="0"/>
          <w:sz w:val="24"/>
          <w:szCs w:val="24"/>
          <w14:ligatures w14:val="none"/>
        </w:rPr>
      </w:pPr>
    </w:p>
    <w:p w14:paraId="0A140F37" w14:textId="2E04894A" w:rsidR="00036E96" w:rsidRPr="00176E1E" w:rsidRDefault="00036E96" w:rsidP="00176E1E">
      <w:pPr>
        <w:spacing w:line="240" w:lineRule="auto"/>
        <w:ind w:left="720"/>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Table 1. The population of </w:t>
      </w:r>
      <w:proofErr w:type="spellStart"/>
      <w:r w:rsidRPr="00176E1E">
        <w:rPr>
          <w:rFonts w:ascii="Times New Roman" w:eastAsia="Times New Roman" w:hAnsi="Times New Roman" w:cs="Times New Roman"/>
          <w:i/>
          <w:iCs/>
          <w:color w:val="000000"/>
          <w:kern w:val="0"/>
          <w:sz w:val="24"/>
          <w:szCs w:val="24"/>
          <w14:ligatures w14:val="none"/>
        </w:rPr>
        <w:t>Samburu</w:t>
      </w:r>
      <w:proofErr w:type="spellEnd"/>
      <w:r w:rsidRPr="00176E1E">
        <w:rPr>
          <w:rFonts w:ascii="Times New Roman" w:eastAsia="Times New Roman" w:hAnsi="Times New Roman" w:cs="Times New Roman"/>
          <w:i/>
          <w:iCs/>
          <w:color w:val="000000"/>
          <w:kern w:val="0"/>
          <w:sz w:val="24"/>
          <w:szCs w:val="24"/>
          <w14:ligatures w14:val="none"/>
        </w:rPr>
        <w:t xml:space="preserve"> County by sub-county</w:t>
      </w:r>
      <w:r w:rsidR="00C7552A">
        <w:rPr>
          <w:rFonts w:ascii="Times New Roman" w:eastAsia="Times New Roman" w:hAnsi="Times New Roman" w:cs="Times New Roman"/>
          <w:i/>
          <w:iCs/>
          <w:color w:val="000000"/>
          <w:kern w:val="0"/>
          <w:sz w:val="24"/>
          <w:szCs w:val="24"/>
          <w14:ligatures w14:val="none"/>
        </w:rPr>
        <w:t xml:space="preserve"> (source: Kenya NBS Census)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010"/>
        <w:gridCol w:w="1317"/>
        <w:gridCol w:w="1256"/>
        <w:gridCol w:w="1690"/>
      </w:tblGrid>
      <w:tr w:rsidR="002C30E1" w:rsidRPr="00176E1E" w14:paraId="12650082" w14:textId="77777777" w:rsidTr="00036E96">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3E98752A" w14:textId="77777777" w:rsidR="00036E96" w:rsidRPr="00176E1E" w:rsidRDefault="00036E96" w:rsidP="00176E1E">
            <w:pPr>
              <w:spacing w:after="0" w:line="240" w:lineRule="auto"/>
              <w:rPr>
                <w:rFonts w:ascii="Times New Roman" w:eastAsia="Times New Roman" w:hAnsi="Times New Roman" w:cs="Times New Roman"/>
                <w:b/>
                <w:bCs/>
                <w:kern w:val="0"/>
                <w:sz w:val="24"/>
                <w:szCs w:val="24"/>
                <w14:ligatures w14:val="none"/>
              </w:rPr>
            </w:pPr>
            <w:r w:rsidRPr="00176E1E">
              <w:rPr>
                <w:rFonts w:ascii="Times New Roman" w:eastAsia="Times New Roman" w:hAnsi="Times New Roman" w:cs="Times New Roman"/>
                <w:color w:val="FFFFFF"/>
                <w:kern w:val="0"/>
                <w:sz w:val="24"/>
                <w:szCs w:val="24"/>
                <w14:ligatures w14:val="none"/>
              </w:rPr>
              <w:t>Sub-County</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79D3B155" w14:textId="77777777" w:rsidR="00036E96" w:rsidRPr="00176E1E" w:rsidRDefault="00036E96" w:rsidP="00176E1E">
            <w:pPr>
              <w:spacing w:after="0" w:line="240" w:lineRule="auto"/>
              <w:rPr>
                <w:rFonts w:ascii="Times New Roman" w:eastAsia="Times New Roman" w:hAnsi="Times New Roman" w:cs="Times New Roman"/>
                <w:b/>
                <w:bCs/>
                <w:kern w:val="0"/>
                <w:sz w:val="24"/>
                <w:szCs w:val="24"/>
                <w14:ligatures w14:val="none"/>
              </w:rPr>
            </w:pPr>
            <w:r w:rsidRPr="00176E1E">
              <w:rPr>
                <w:rFonts w:ascii="Times New Roman" w:eastAsia="Times New Roman" w:hAnsi="Times New Roman" w:cs="Times New Roman"/>
                <w:color w:val="FFFFFF"/>
                <w:kern w:val="0"/>
                <w:sz w:val="24"/>
                <w:szCs w:val="24"/>
                <w14:ligatures w14:val="none"/>
              </w:rPr>
              <w:t>Population </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49470B5B" w14:textId="77777777" w:rsidR="00036E96" w:rsidRPr="00176E1E" w:rsidRDefault="00036E96" w:rsidP="00176E1E">
            <w:pPr>
              <w:spacing w:after="0" w:line="240" w:lineRule="auto"/>
              <w:rPr>
                <w:rFonts w:ascii="Times New Roman" w:eastAsia="Times New Roman" w:hAnsi="Times New Roman" w:cs="Times New Roman"/>
                <w:b/>
                <w:bCs/>
                <w:kern w:val="0"/>
                <w:sz w:val="24"/>
                <w:szCs w:val="24"/>
                <w14:ligatures w14:val="none"/>
              </w:rPr>
            </w:pPr>
            <w:r w:rsidRPr="00176E1E">
              <w:rPr>
                <w:rFonts w:ascii="Times New Roman" w:eastAsia="Times New Roman" w:hAnsi="Times New Roman" w:cs="Times New Roman"/>
                <w:color w:val="FFFFFF"/>
                <w:kern w:val="0"/>
                <w:sz w:val="24"/>
                <w:szCs w:val="24"/>
                <w14:ligatures w14:val="none"/>
              </w:rPr>
              <w:t>Household</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458B771A" w14:textId="75C64507" w:rsidR="00036E96" w:rsidRPr="00176E1E" w:rsidRDefault="00036E96" w:rsidP="00176E1E">
            <w:pPr>
              <w:spacing w:after="0" w:line="240" w:lineRule="auto"/>
              <w:rPr>
                <w:rFonts w:ascii="Times New Roman" w:eastAsia="Times New Roman" w:hAnsi="Times New Roman" w:cs="Times New Roman"/>
                <w:b/>
                <w:bCs/>
                <w:kern w:val="0"/>
                <w:sz w:val="24"/>
                <w:szCs w:val="24"/>
                <w14:ligatures w14:val="none"/>
              </w:rPr>
            </w:pPr>
            <w:r w:rsidRPr="00176E1E">
              <w:rPr>
                <w:rFonts w:ascii="Times New Roman" w:eastAsia="Times New Roman" w:hAnsi="Times New Roman" w:cs="Times New Roman"/>
                <w:color w:val="FFFFFF"/>
                <w:kern w:val="0"/>
                <w:sz w:val="24"/>
                <w:szCs w:val="24"/>
                <w14:ligatures w14:val="none"/>
              </w:rPr>
              <w:t>Household size</w:t>
            </w:r>
          </w:p>
        </w:tc>
      </w:tr>
      <w:tr w:rsidR="002C30E1" w:rsidRPr="00176E1E" w14:paraId="2C6AF7D3"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12975"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Central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04A1E"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163,942 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827DB"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34,202 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DD6EC" w14:textId="47F99BFD"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4.8 </w:t>
            </w:r>
          </w:p>
        </w:tc>
      </w:tr>
      <w:tr w:rsidR="002C30E1" w:rsidRPr="00176E1E" w14:paraId="419F195D"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21632"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East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A4D03"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77,136 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9458D"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18,424 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2DC7"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4.2 </w:t>
            </w:r>
          </w:p>
        </w:tc>
      </w:tr>
      <w:tr w:rsidR="002C30E1" w:rsidRPr="00176E1E" w14:paraId="66F01596"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CD82F"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North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E3CEC"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68,879 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3E5E8"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13,284 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7A34A"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5.0 </w:t>
            </w:r>
          </w:p>
        </w:tc>
      </w:tr>
      <w:tr w:rsidR="002C30E1" w:rsidRPr="00176E1E" w14:paraId="0EF517A9"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9152E"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Total for County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896"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307,957 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DB925"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65,910 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49496"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4.7 </w:t>
            </w:r>
          </w:p>
        </w:tc>
      </w:tr>
    </w:tbl>
    <w:p w14:paraId="6B9967B6" w14:textId="7908ADD4" w:rsidR="00036E96" w:rsidRPr="00176E1E" w:rsidRDefault="00036E96" w:rsidP="00176E1E">
      <w:pPr>
        <w:spacing w:after="0" w:line="240" w:lineRule="auto"/>
        <w:ind w:left="720"/>
        <w:rPr>
          <w:rFonts w:ascii="Times New Roman" w:eastAsia="Times New Roman" w:hAnsi="Times New Roman" w:cs="Times New Roman"/>
          <w:kern w:val="0"/>
          <w:sz w:val="24"/>
          <w:szCs w:val="24"/>
          <w14:ligatures w14:val="none"/>
        </w:rPr>
      </w:pPr>
    </w:p>
    <w:p w14:paraId="772CAF98" w14:textId="21CB0563" w:rsidR="00036E96" w:rsidRPr="00176E1E" w:rsidRDefault="00036E96" w:rsidP="00176E1E">
      <w:pPr>
        <w:spacing w:line="240" w:lineRule="auto"/>
        <w:ind w:left="5760"/>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Figure </w:t>
      </w:r>
      <w:r w:rsidR="002C30E1" w:rsidRPr="00176E1E">
        <w:rPr>
          <w:rFonts w:ascii="Times New Roman" w:eastAsia="Times New Roman" w:hAnsi="Times New Roman" w:cs="Times New Roman"/>
          <w:i/>
          <w:iCs/>
          <w:color w:val="000000"/>
          <w:kern w:val="0"/>
          <w:sz w:val="24"/>
          <w:szCs w:val="24"/>
          <w14:ligatures w14:val="none"/>
        </w:rPr>
        <w:t>3:</w:t>
      </w:r>
      <w:r w:rsidRPr="00176E1E">
        <w:rPr>
          <w:rFonts w:ascii="Times New Roman" w:eastAsia="Times New Roman" w:hAnsi="Times New Roman" w:cs="Times New Roman"/>
          <w:i/>
          <w:iCs/>
          <w:color w:val="000000"/>
          <w:kern w:val="0"/>
          <w:sz w:val="24"/>
          <w:szCs w:val="24"/>
          <w14:ligatures w14:val="none"/>
        </w:rPr>
        <w:t xml:space="preserve"> Map of </w:t>
      </w:r>
      <w:proofErr w:type="spellStart"/>
      <w:r w:rsidRPr="00176E1E">
        <w:rPr>
          <w:rFonts w:ascii="Times New Roman" w:eastAsia="Times New Roman" w:hAnsi="Times New Roman" w:cs="Times New Roman"/>
          <w:i/>
          <w:iCs/>
          <w:color w:val="000000"/>
          <w:kern w:val="0"/>
          <w:sz w:val="24"/>
          <w:szCs w:val="24"/>
          <w14:ligatures w14:val="none"/>
        </w:rPr>
        <w:t>Baringo</w:t>
      </w:r>
      <w:proofErr w:type="spellEnd"/>
      <w:r w:rsidRPr="00176E1E">
        <w:rPr>
          <w:rFonts w:ascii="Times New Roman" w:eastAsia="Times New Roman" w:hAnsi="Times New Roman" w:cs="Times New Roman"/>
          <w:i/>
          <w:iCs/>
          <w:color w:val="000000"/>
          <w:kern w:val="0"/>
          <w:sz w:val="24"/>
          <w:szCs w:val="24"/>
          <w14:ligatures w14:val="none"/>
        </w:rPr>
        <w:t xml:space="preserve"> County</w:t>
      </w:r>
      <w:r w:rsidRPr="00176E1E">
        <w:rPr>
          <w:rFonts w:ascii="Times New Roman" w:eastAsia="Times New Roman" w:hAnsi="Times New Roman" w:cs="Times New Roman"/>
          <w:i/>
          <w:iCs/>
          <w:color w:val="000000"/>
          <w:kern w:val="0"/>
          <w:sz w:val="24"/>
          <w:szCs w:val="24"/>
          <w14:ligatures w14:val="none"/>
        </w:rPr>
        <w:tab/>
      </w:r>
    </w:p>
    <w:p w14:paraId="08594B70" w14:textId="4BA6069F" w:rsidR="00036E96" w:rsidRPr="00D835A3" w:rsidRDefault="002C30E1" w:rsidP="00176E1E">
      <w:pPr>
        <w:spacing w:line="240" w:lineRule="auto"/>
        <w:rPr>
          <w:rFonts w:ascii="Times New Roman" w:eastAsia="Times New Roman" w:hAnsi="Times New Roman" w:cs="Times New Roman"/>
          <w:b/>
          <w:i/>
          <w:iCs/>
          <w:kern w:val="0"/>
          <w:sz w:val="24"/>
          <w:szCs w:val="24"/>
          <w14:ligatures w14:val="none"/>
        </w:rPr>
      </w:pPr>
      <w:r w:rsidRPr="00D835A3">
        <w:rPr>
          <w:rFonts w:ascii="Times New Roman" w:eastAsia="Times New Roman" w:hAnsi="Times New Roman" w:cs="Times New Roman"/>
          <w:b/>
          <w:i/>
          <w:iCs/>
          <w:noProof/>
          <w:kern w:val="0"/>
          <w:sz w:val="24"/>
          <w:szCs w:val="24"/>
          <w:bdr w:val="none" w:sz="0" w:space="0" w:color="auto" w:frame="1"/>
          <w14:ligatures w14:val="none"/>
        </w:rPr>
        <w:drawing>
          <wp:anchor distT="0" distB="0" distL="114300" distR="114300" simplePos="0" relativeHeight="251648000" behindDoc="0" locked="0" layoutInCell="1" allowOverlap="1" wp14:anchorId="22680256" wp14:editId="3448FCDF">
            <wp:simplePos x="0" y="0"/>
            <wp:positionH relativeFrom="column">
              <wp:posOffset>3862070</wp:posOffset>
            </wp:positionH>
            <wp:positionV relativeFrom="paragraph">
              <wp:posOffset>5398</wp:posOffset>
            </wp:positionV>
            <wp:extent cx="1847850" cy="2781300"/>
            <wp:effectExtent l="0" t="0" r="0" b="0"/>
            <wp:wrapSquare wrapText="bothSides"/>
            <wp:docPr id="1170558763" name="Picture 10"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58763" name="Picture 10" descr="A map of a countr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2781300"/>
                    </a:xfrm>
                    <a:prstGeom prst="rect">
                      <a:avLst/>
                    </a:prstGeom>
                    <a:noFill/>
                    <a:ln>
                      <a:noFill/>
                    </a:ln>
                  </pic:spPr>
                </pic:pic>
              </a:graphicData>
            </a:graphic>
          </wp:anchor>
        </w:drawing>
      </w:r>
      <w:proofErr w:type="spellStart"/>
      <w:r w:rsidR="00036E96" w:rsidRPr="00D835A3">
        <w:rPr>
          <w:rFonts w:ascii="Times New Roman" w:eastAsia="Times New Roman" w:hAnsi="Times New Roman" w:cs="Times New Roman"/>
          <w:b/>
          <w:i/>
          <w:iCs/>
          <w:color w:val="000000"/>
          <w:kern w:val="0"/>
          <w:sz w:val="24"/>
          <w:szCs w:val="24"/>
          <w14:ligatures w14:val="none"/>
        </w:rPr>
        <w:t>Baringo</w:t>
      </w:r>
      <w:proofErr w:type="spellEnd"/>
      <w:r w:rsidR="00D835A3" w:rsidRPr="00D835A3">
        <w:rPr>
          <w:rFonts w:ascii="Times New Roman" w:eastAsia="Times New Roman" w:hAnsi="Times New Roman" w:cs="Times New Roman"/>
          <w:b/>
          <w:i/>
          <w:iCs/>
          <w:color w:val="000000"/>
          <w:kern w:val="0"/>
          <w:sz w:val="24"/>
          <w:szCs w:val="24"/>
          <w14:ligatures w14:val="none"/>
        </w:rPr>
        <w:t xml:space="preserve"> County</w:t>
      </w:r>
    </w:p>
    <w:p w14:paraId="64AFCCD8" w14:textId="346F5419" w:rsidR="00036E96" w:rsidRPr="00176E1E" w:rsidRDefault="00036E96" w:rsidP="00631C3E">
      <w:pPr>
        <w:spacing w:line="240" w:lineRule="auto"/>
        <w:jc w:val="both"/>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County is one of the largest counties in Kenya, covering 11,075 square kilometers but with a relatively small population compared to other counties. It is between longitudes 35 30’ and 36 30’ East and between latitudes 0 10’ South and 1 40’. The Equator cu</w:t>
      </w:r>
      <w:r w:rsidR="00DA18E8">
        <w:rPr>
          <w:rFonts w:ascii="Times New Roman" w:eastAsia="Times New Roman" w:hAnsi="Times New Roman" w:cs="Times New Roman"/>
          <w:color w:val="000000"/>
          <w:kern w:val="0"/>
          <w:sz w:val="24"/>
          <w:szCs w:val="24"/>
          <w14:ligatures w14:val="none"/>
        </w:rPr>
        <w:t>ts across the C</w:t>
      </w:r>
      <w:r w:rsidRPr="00176E1E">
        <w:rPr>
          <w:rFonts w:ascii="Times New Roman" w:eastAsia="Times New Roman" w:hAnsi="Times New Roman" w:cs="Times New Roman"/>
          <w:color w:val="000000"/>
          <w:kern w:val="0"/>
          <w:sz w:val="24"/>
          <w:szCs w:val="24"/>
          <w14:ligatures w14:val="none"/>
        </w:rPr>
        <w:t xml:space="preserve">ounty in the southern part. KPHC- 2019 indicated the county’s population is 666,763 and disaggregated by gender as 336,322 males, 330,428 females, and 13 intersex.  </w:t>
      </w:r>
      <w:r w:rsidR="00DA18E8">
        <w:rPr>
          <w:rFonts w:ascii="Times New Roman" w:eastAsia="Times New Roman" w:hAnsi="Times New Roman" w:cs="Times New Roman"/>
          <w:color w:val="000000"/>
          <w:kern w:val="0"/>
          <w:sz w:val="24"/>
          <w:szCs w:val="24"/>
          <w14:ligatures w14:val="none"/>
        </w:rPr>
        <w:t xml:space="preserve">The </w:t>
      </w:r>
      <w:proofErr w:type="spellStart"/>
      <w:r w:rsidR="00DA18E8">
        <w:rPr>
          <w:rFonts w:ascii="Times New Roman" w:eastAsia="Times New Roman" w:hAnsi="Times New Roman" w:cs="Times New Roman"/>
          <w:color w:val="000000"/>
          <w:kern w:val="0"/>
          <w:sz w:val="24"/>
          <w:szCs w:val="24"/>
          <w14:ligatures w14:val="none"/>
        </w:rPr>
        <w:t>Kalenjin</w:t>
      </w:r>
      <w:proofErr w:type="spellEnd"/>
      <w:r w:rsidRPr="00176E1E">
        <w:rPr>
          <w:rFonts w:ascii="Times New Roman" w:eastAsia="Times New Roman" w:hAnsi="Times New Roman" w:cs="Times New Roman"/>
          <w:color w:val="000000"/>
          <w:kern w:val="0"/>
          <w:sz w:val="24"/>
          <w:szCs w:val="24"/>
          <w14:ligatures w14:val="none"/>
        </w:rPr>
        <w:t xml:space="preserve"> sub-tribe</w:t>
      </w:r>
      <w:r w:rsidR="00DA18E8">
        <w:rPr>
          <w:rFonts w:ascii="Times New Roman" w:eastAsia="Times New Roman" w:hAnsi="Times New Roman" w:cs="Times New Roman"/>
          <w:color w:val="000000"/>
          <w:kern w:val="0"/>
          <w:sz w:val="24"/>
          <w:szCs w:val="24"/>
          <w14:ligatures w14:val="none"/>
        </w:rPr>
        <w:t>s</w:t>
      </w:r>
      <w:r w:rsidRPr="00176E1E">
        <w:rPr>
          <w:rFonts w:ascii="Times New Roman" w:eastAsia="Times New Roman" w:hAnsi="Times New Roman" w:cs="Times New Roman"/>
          <w:color w:val="000000"/>
          <w:kern w:val="0"/>
          <w:sz w:val="24"/>
          <w:szCs w:val="24"/>
          <w14:ligatures w14:val="none"/>
        </w:rPr>
        <w:t xml:space="preserve"> of </w:t>
      </w:r>
      <w:proofErr w:type="spellStart"/>
      <w:r w:rsidRPr="00176E1E">
        <w:rPr>
          <w:rFonts w:ascii="Times New Roman" w:eastAsia="Times New Roman" w:hAnsi="Times New Roman" w:cs="Times New Roman"/>
          <w:color w:val="000000"/>
          <w:kern w:val="0"/>
          <w:sz w:val="24"/>
          <w:szCs w:val="24"/>
          <w14:ligatures w14:val="none"/>
        </w:rPr>
        <w:t>Tugen</w:t>
      </w:r>
      <w:proofErr w:type="spellEnd"/>
      <w:r w:rsidRPr="00176E1E">
        <w:rPr>
          <w:rFonts w:ascii="Times New Roman" w:eastAsia="Times New Roman" w:hAnsi="Times New Roman" w:cs="Times New Roman"/>
          <w:color w:val="000000"/>
          <w:kern w:val="0"/>
          <w:sz w:val="24"/>
          <w:szCs w:val="24"/>
          <w14:ligatures w14:val="none"/>
        </w:rPr>
        <w:t xml:space="preserve"> and other communities such as </w:t>
      </w:r>
      <w:proofErr w:type="spellStart"/>
      <w:r w:rsidRPr="00176E1E">
        <w:rPr>
          <w:rFonts w:ascii="Times New Roman" w:eastAsia="Times New Roman" w:hAnsi="Times New Roman" w:cs="Times New Roman"/>
          <w:color w:val="000000"/>
          <w:kern w:val="0"/>
          <w:sz w:val="24"/>
          <w:szCs w:val="24"/>
          <w14:ligatures w14:val="none"/>
        </w:rPr>
        <w:t>Pokot</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Ilchamus</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Endorois</w:t>
      </w:r>
      <w:proofErr w:type="spellEnd"/>
      <w:r w:rsidRPr="00176E1E">
        <w:rPr>
          <w:rFonts w:ascii="Times New Roman" w:eastAsia="Times New Roman" w:hAnsi="Times New Roman" w:cs="Times New Roman"/>
          <w:color w:val="000000"/>
          <w:kern w:val="0"/>
          <w:sz w:val="24"/>
          <w:szCs w:val="24"/>
          <w14:ligatures w14:val="none"/>
        </w:rPr>
        <w:t>, Kikuyu, Turkana, and the Nubians ar</w:t>
      </w:r>
      <w:r w:rsidR="00DA18E8">
        <w:rPr>
          <w:rFonts w:ascii="Times New Roman" w:eastAsia="Times New Roman" w:hAnsi="Times New Roman" w:cs="Times New Roman"/>
          <w:color w:val="000000"/>
          <w:kern w:val="0"/>
          <w:sz w:val="24"/>
          <w:szCs w:val="24"/>
          <w14:ligatures w14:val="none"/>
        </w:rPr>
        <w:t>e the chief inhabitants of the C</w:t>
      </w:r>
      <w:r w:rsidRPr="00176E1E">
        <w:rPr>
          <w:rFonts w:ascii="Times New Roman" w:eastAsia="Times New Roman" w:hAnsi="Times New Roman" w:cs="Times New Roman"/>
          <w:color w:val="000000"/>
          <w:kern w:val="0"/>
          <w:sz w:val="24"/>
          <w:szCs w:val="24"/>
          <w14:ligatures w14:val="none"/>
        </w:rPr>
        <w:t>ounty.</w:t>
      </w:r>
    </w:p>
    <w:p w14:paraId="47526D69" w14:textId="5C14D5CD" w:rsidR="00036E96" w:rsidRPr="00176E1E" w:rsidRDefault="00036E96" w:rsidP="0006699B">
      <w:pPr>
        <w:spacing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The county is administered through 7 sub-counties: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South, </w:t>
      </w:r>
      <w:proofErr w:type="spellStart"/>
      <w:r w:rsidRPr="00176E1E">
        <w:rPr>
          <w:rFonts w:ascii="Times New Roman" w:eastAsia="Times New Roman" w:hAnsi="Times New Roman" w:cs="Times New Roman"/>
          <w:color w:val="000000"/>
          <w:kern w:val="0"/>
          <w:sz w:val="24"/>
          <w:szCs w:val="24"/>
          <w14:ligatures w14:val="none"/>
        </w:rPr>
        <w:t>Mogotio</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Eldama</w:t>
      </w:r>
      <w:proofErr w:type="spellEnd"/>
      <w:r w:rsidRPr="00176E1E">
        <w:rPr>
          <w:rFonts w:ascii="Times New Roman" w:eastAsia="Times New Roman" w:hAnsi="Times New Roman" w:cs="Times New Roman"/>
          <w:color w:val="000000"/>
          <w:kern w:val="0"/>
          <w:sz w:val="24"/>
          <w:szCs w:val="24"/>
          <w14:ligatures w14:val="none"/>
        </w:rPr>
        <w:t xml:space="preserve"> Ravine,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Central,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North, </w:t>
      </w:r>
      <w:proofErr w:type="spellStart"/>
      <w:r w:rsidRPr="00176E1E">
        <w:rPr>
          <w:rFonts w:ascii="Times New Roman" w:eastAsia="Times New Roman" w:hAnsi="Times New Roman" w:cs="Times New Roman"/>
          <w:color w:val="000000"/>
          <w:kern w:val="0"/>
          <w:sz w:val="24"/>
          <w:szCs w:val="24"/>
          <w14:ligatures w14:val="none"/>
        </w:rPr>
        <w:t>Tiaty</w:t>
      </w:r>
      <w:proofErr w:type="spellEnd"/>
      <w:r w:rsidRPr="00176E1E">
        <w:rPr>
          <w:rFonts w:ascii="Times New Roman" w:eastAsia="Times New Roman" w:hAnsi="Times New Roman" w:cs="Times New Roman"/>
          <w:color w:val="000000"/>
          <w:kern w:val="0"/>
          <w:sz w:val="24"/>
          <w:szCs w:val="24"/>
          <w14:ligatures w14:val="none"/>
        </w:rPr>
        <w:t xml:space="preserve"> West, and </w:t>
      </w:r>
      <w:proofErr w:type="spellStart"/>
      <w:r w:rsidRPr="00176E1E">
        <w:rPr>
          <w:rFonts w:ascii="Times New Roman" w:eastAsia="Times New Roman" w:hAnsi="Times New Roman" w:cs="Times New Roman"/>
          <w:color w:val="000000"/>
          <w:kern w:val="0"/>
          <w:sz w:val="24"/>
          <w:szCs w:val="24"/>
          <w14:ligatures w14:val="none"/>
        </w:rPr>
        <w:t>Tiaty</w:t>
      </w:r>
      <w:proofErr w:type="spellEnd"/>
      <w:r w:rsidRPr="00176E1E">
        <w:rPr>
          <w:rFonts w:ascii="Times New Roman" w:eastAsia="Times New Roman" w:hAnsi="Times New Roman" w:cs="Times New Roman"/>
          <w:color w:val="000000"/>
          <w:kern w:val="0"/>
          <w:sz w:val="24"/>
          <w:szCs w:val="24"/>
          <w14:ligatures w14:val="none"/>
        </w:rPr>
        <w:t xml:space="preserve"> East. The county has 30 divisions and 116 locations. The population by </w:t>
      </w:r>
      <w:r w:rsidR="0006699B">
        <w:rPr>
          <w:rFonts w:ascii="Times New Roman" w:eastAsia="Times New Roman" w:hAnsi="Times New Roman" w:cs="Times New Roman"/>
          <w:color w:val="000000"/>
          <w:kern w:val="0"/>
          <w:sz w:val="24"/>
          <w:szCs w:val="24"/>
          <w14:ligatures w14:val="none"/>
        </w:rPr>
        <w:t>sub-counties is indicated in</w:t>
      </w:r>
      <w:r w:rsidRPr="00176E1E">
        <w:rPr>
          <w:rFonts w:ascii="Times New Roman" w:eastAsia="Times New Roman" w:hAnsi="Times New Roman" w:cs="Times New Roman"/>
          <w:color w:val="000000"/>
          <w:kern w:val="0"/>
          <w:sz w:val="24"/>
          <w:szCs w:val="24"/>
          <w14:ligatures w14:val="none"/>
        </w:rPr>
        <w:t xml:space="preserve"> table</w:t>
      </w:r>
      <w:r w:rsidR="0006699B">
        <w:rPr>
          <w:rFonts w:ascii="Times New Roman" w:eastAsia="Times New Roman" w:hAnsi="Times New Roman" w:cs="Times New Roman"/>
          <w:color w:val="000000"/>
          <w:kern w:val="0"/>
          <w:sz w:val="24"/>
          <w:szCs w:val="24"/>
          <w14:ligatures w14:val="none"/>
        </w:rPr>
        <w:t xml:space="preserve"> 2</w:t>
      </w:r>
      <w:r w:rsidRPr="00176E1E">
        <w:rPr>
          <w:rFonts w:ascii="Times New Roman" w:eastAsia="Times New Roman" w:hAnsi="Times New Roman" w:cs="Times New Roman"/>
          <w:color w:val="000000"/>
          <w:kern w:val="0"/>
          <w:sz w:val="24"/>
          <w:szCs w:val="24"/>
          <w14:ligatures w14:val="none"/>
        </w:rPr>
        <w:t xml:space="preserve"> below. </w:t>
      </w:r>
    </w:p>
    <w:p w14:paraId="403C210C" w14:textId="5FB5FE7D" w:rsidR="00036E96" w:rsidRPr="00176E1E" w:rsidRDefault="00036E96" w:rsidP="00176E1E">
      <w:pPr>
        <w:spacing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Table 2. The population of </w:t>
      </w:r>
      <w:proofErr w:type="spellStart"/>
      <w:r w:rsidRPr="00176E1E">
        <w:rPr>
          <w:rFonts w:ascii="Times New Roman" w:eastAsia="Times New Roman" w:hAnsi="Times New Roman" w:cs="Times New Roman"/>
          <w:i/>
          <w:iCs/>
          <w:color w:val="000000"/>
          <w:kern w:val="0"/>
          <w:sz w:val="24"/>
          <w:szCs w:val="24"/>
          <w14:ligatures w14:val="none"/>
        </w:rPr>
        <w:t>Baringo</w:t>
      </w:r>
      <w:proofErr w:type="spellEnd"/>
      <w:r w:rsidRPr="00176E1E">
        <w:rPr>
          <w:rFonts w:ascii="Times New Roman" w:eastAsia="Times New Roman" w:hAnsi="Times New Roman" w:cs="Times New Roman"/>
          <w:i/>
          <w:iCs/>
          <w:color w:val="000000"/>
          <w:kern w:val="0"/>
          <w:sz w:val="24"/>
          <w:szCs w:val="24"/>
          <w14:ligatures w14:val="none"/>
        </w:rPr>
        <w:t xml:space="preserve"> by sub-county. </w:t>
      </w:r>
      <w:r w:rsidR="00C7552A">
        <w:rPr>
          <w:rFonts w:ascii="Times New Roman" w:eastAsia="Times New Roman" w:hAnsi="Times New Roman" w:cs="Times New Roman"/>
          <w:i/>
          <w:iCs/>
          <w:color w:val="000000"/>
          <w:kern w:val="0"/>
          <w:sz w:val="24"/>
          <w:szCs w:val="24"/>
          <w14:ligatures w14:val="none"/>
        </w:rPr>
        <w:t>(</w:t>
      </w:r>
      <w:r w:rsidR="00FE48D8">
        <w:rPr>
          <w:rFonts w:ascii="Times New Roman" w:eastAsia="Times New Roman" w:hAnsi="Times New Roman" w:cs="Times New Roman"/>
          <w:i/>
          <w:iCs/>
          <w:color w:val="000000"/>
          <w:kern w:val="0"/>
          <w:sz w:val="24"/>
          <w:szCs w:val="24"/>
          <w14:ligatures w14:val="none"/>
        </w:rPr>
        <w:t>Source</w:t>
      </w:r>
      <w:r w:rsidR="00C7552A">
        <w:rPr>
          <w:rFonts w:ascii="Times New Roman" w:eastAsia="Times New Roman" w:hAnsi="Times New Roman" w:cs="Times New Roman"/>
          <w:i/>
          <w:iCs/>
          <w:color w:val="000000"/>
          <w:kern w:val="0"/>
          <w:sz w:val="24"/>
          <w:szCs w:val="24"/>
          <w14:ligatures w14:val="none"/>
        </w:rPr>
        <w:t>: Kenya NBS Census)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010"/>
        <w:gridCol w:w="1257"/>
        <w:gridCol w:w="1350"/>
        <w:gridCol w:w="1690"/>
      </w:tblGrid>
      <w:tr w:rsidR="00036E96" w:rsidRPr="00176E1E" w14:paraId="588FE7B4" w14:textId="77777777" w:rsidTr="00036E96">
        <w:tc>
          <w:tcPr>
            <w:tcW w:w="0" w:type="auto"/>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5DCCA346"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FFFFFF"/>
                <w:kern w:val="0"/>
                <w:sz w:val="24"/>
                <w:szCs w:val="24"/>
                <w14:ligatures w14:val="none"/>
              </w:rPr>
              <w:t>Sub-County </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0EA08D13"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FFFFFF"/>
                <w:kern w:val="0"/>
                <w:sz w:val="24"/>
                <w:szCs w:val="24"/>
                <w14:ligatures w14:val="none"/>
              </w:rPr>
              <w:t>Population</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4050C0CF"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FFFFFF"/>
                <w:kern w:val="0"/>
                <w:sz w:val="24"/>
                <w:szCs w:val="24"/>
                <w14:ligatures w14:val="none"/>
              </w:rPr>
              <w:t>Households</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750193CC"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FFFFFF"/>
                <w:kern w:val="0"/>
                <w:sz w:val="24"/>
                <w:szCs w:val="24"/>
                <w14:ligatures w14:val="none"/>
              </w:rPr>
              <w:t>Household size</w:t>
            </w:r>
          </w:p>
        </w:tc>
      </w:tr>
      <w:tr w:rsidR="00036E96" w:rsidRPr="00176E1E" w14:paraId="643D300E"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8C221"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Central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C2862"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96,195 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5FA83"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23,555 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8554D"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4.1 </w:t>
            </w:r>
          </w:p>
        </w:tc>
      </w:tr>
      <w:tr w:rsidR="00036E96" w:rsidRPr="00176E1E" w14:paraId="6757047B"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9750F"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Barngo</w:t>
            </w:r>
            <w:proofErr w:type="spellEnd"/>
            <w:r w:rsidRPr="00176E1E">
              <w:rPr>
                <w:rFonts w:ascii="Times New Roman" w:eastAsia="Times New Roman" w:hAnsi="Times New Roman" w:cs="Times New Roman"/>
                <w:color w:val="000000"/>
                <w:kern w:val="0"/>
                <w:sz w:val="24"/>
                <w:szCs w:val="24"/>
                <w14:ligatures w14:val="none"/>
              </w:rPr>
              <w:t xml:space="preserve"> North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C9079"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104,654 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F4B80"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23,500 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0234C"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4.5 </w:t>
            </w:r>
          </w:p>
        </w:tc>
      </w:tr>
      <w:tr w:rsidR="00036E96" w:rsidRPr="00176E1E" w14:paraId="49AA5CB0"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3D5DA"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East </w:t>
            </w:r>
            <w:proofErr w:type="spellStart"/>
            <w:r w:rsidRPr="00176E1E">
              <w:rPr>
                <w:rFonts w:ascii="Times New Roman" w:eastAsia="Times New Roman" w:hAnsi="Times New Roman" w:cs="Times New Roman"/>
                <w:color w:val="000000"/>
                <w:kern w:val="0"/>
                <w:sz w:val="24"/>
                <w:szCs w:val="24"/>
                <w14:ligatures w14:val="none"/>
              </w:rPr>
              <w:t>Pokot</w:t>
            </w:r>
            <w:proofErr w:type="spellEnd"/>
            <w:r w:rsidRPr="00176E1E">
              <w:rPr>
                <w:rFonts w:ascii="Times New Roman" w:eastAsia="Times New Roman" w:hAnsi="Times New Roman" w:cs="Times New Roman"/>
                <w:color w:val="000000"/>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FC6A3"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79,770 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44F21"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14,498 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C7ED4"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5.5 </w:t>
            </w:r>
          </w:p>
        </w:tc>
      </w:tr>
      <w:tr w:rsidR="00036E96" w:rsidRPr="00176E1E" w14:paraId="067BAAF4"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2A554"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Koibatek</w:t>
            </w:r>
            <w:proofErr w:type="spellEnd"/>
            <w:r w:rsidRPr="00176E1E">
              <w:rPr>
                <w:rFonts w:ascii="Times New Roman" w:eastAsia="Times New Roman" w:hAnsi="Times New Roman" w:cs="Times New Roman"/>
                <w:color w:val="000000"/>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55BF"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128,874 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25C6"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30,774 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90F46"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4.2 </w:t>
            </w:r>
          </w:p>
        </w:tc>
      </w:tr>
      <w:tr w:rsidR="00036E96" w:rsidRPr="00176E1E" w14:paraId="0F6DA3FF"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A00CC"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Marigat</w:t>
            </w:r>
            <w:proofErr w:type="spellEnd"/>
            <w:r w:rsidRPr="00176E1E">
              <w:rPr>
                <w:rFonts w:ascii="Times New Roman" w:eastAsia="Times New Roman" w:hAnsi="Times New Roman" w:cs="Times New Roman"/>
                <w:color w:val="000000"/>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D67C2"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89,210 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22231"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19,854 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68BCA"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4.5 </w:t>
            </w:r>
          </w:p>
        </w:tc>
      </w:tr>
      <w:tr w:rsidR="00036E96" w:rsidRPr="00176E1E" w14:paraId="4D163F5A"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9186B"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Mogotio</w:t>
            </w:r>
            <w:proofErr w:type="spellEnd"/>
            <w:r w:rsidRPr="00176E1E">
              <w:rPr>
                <w:rFonts w:ascii="Times New Roman" w:eastAsia="Times New Roman" w:hAnsi="Times New Roman" w:cs="Times New Roman"/>
                <w:color w:val="000000"/>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AB636"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90,911 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CFA7A"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18,184 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1F164"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5.0 </w:t>
            </w:r>
          </w:p>
        </w:tc>
      </w:tr>
      <w:tr w:rsidR="00036E96" w:rsidRPr="00176E1E" w14:paraId="4F326A9C"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9381C"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Tiaty</w:t>
            </w:r>
            <w:proofErr w:type="spellEnd"/>
            <w:r w:rsidRPr="00176E1E">
              <w:rPr>
                <w:rFonts w:ascii="Times New Roman" w:eastAsia="Times New Roman" w:hAnsi="Times New Roman" w:cs="Times New Roman"/>
                <w:color w:val="000000"/>
                <w:kern w:val="0"/>
                <w:sz w:val="24"/>
                <w:szCs w:val="24"/>
                <w14:ligatures w14:val="none"/>
              </w:rPr>
              <w:t xml:space="preserve"> East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A70E6"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73,146 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A0284"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12,153 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F6F6D"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6.0 </w:t>
            </w:r>
          </w:p>
        </w:tc>
      </w:tr>
      <w:tr w:rsidR="00036E96" w:rsidRPr="00176E1E" w14:paraId="7001DA71" w14:textId="77777777" w:rsidTr="00036E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0BD7C"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Total for County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21D94"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662,760 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5A750"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142,518 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054CB"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4.7 </w:t>
            </w:r>
          </w:p>
        </w:tc>
      </w:tr>
    </w:tbl>
    <w:p w14:paraId="12261F88" w14:textId="77777777" w:rsidR="00036E96" w:rsidRPr="00176E1E" w:rsidRDefault="00036E96" w:rsidP="00176E1E">
      <w:pPr>
        <w:spacing w:after="0" w:line="240" w:lineRule="auto"/>
        <w:ind w:left="720"/>
        <w:rPr>
          <w:rFonts w:ascii="Times New Roman" w:eastAsia="Times New Roman" w:hAnsi="Times New Roman" w:cs="Times New Roman"/>
          <w:kern w:val="0"/>
          <w:sz w:val="24"/>
          <w:szCs w:val="24"/>
          <w14:ligatures w14:val="none"/>
        </w:rPr>
      </w:pPr>
    </w:p>
    <w:p w14:paraId="5B946F42" w14:textId="20EE7494" w:rsidR="00036E96" w:rsidRPr="00176E1E" w:rsidRDefault="00036E96" w:rsidP="0055060D">
      <w:pPr>
        <w:spacing w:line="240" w:lineRule="auto"/>
        <w:jc w:val="both"/>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County's main economic activity is agriculture, accounting for 58% o</w:t>
      </w:r>
      <w:r w:rsidR="0055060D">
        <w:rPr>
          <w:rFonts w:ascii="Times New Roman" w:eastAsia="Times New Roman" w:hAnsi="Times New Roman" w:cs="Times New Roman"/>
          <w:color w:val="000000"/>
          <w:kern w:val="0"/>
          <w:sz w:val="24"/>
          <w:szCs w:val="24"/>
          <w14:ligatures w14:val="none"/>
        </w:rPr>
        <w:t>f the GDP. The lowlands of the C</w:t>
      </w:r>
      <w:r w:rsidRPr="00176E1E">
        <w:rPr>
          <w:rFonts w:ascii="Times New Roman" w:eastAsia="Times New Roman" w:hAnsi="Times New Roman" w:cs="Times New Roman"/>
          <w:color w:val="000000"/>
          <w:kern w:val="0"/>
          <w:sz w:val="24"/>
          <w:szCs w:val="24"/>
          <w14:ligatures w14:val="none"/>
        </w:rPr>
        <w:t xml:space="preserve">ounty are characterized by dry landscape and high temperatures, with livestock keeping as the main economic activity. In recent years,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County has experienced various challenges, such as climate change and its im</w:t>
      </w:r>
      <w:r w:rsidR="0055060D">
        <w:rPr>
          <w:rFonts w:ascii="Times New Roman" w:eastAsia="Times New Roman" w:hAnsi="Times New Roman" w:cs="Times New Roman"/>
          <w:color w:val="000000"/>
          <w:kern w:val="0"/>
          <w:sz w:val="24"/>
          <w:szCs w:val="24"/>
          <w14:ligatures w14:val="none"/>
        </w:rPr>
        <w:t>pact on resource-based conflict, which have continued to ravage the C</w:t>
      </w:r>
      <w:r w:rsidRPr="00176E1E">
        <w:rPr>
          <w:rFonts w:ascii="Times New Roman" w:eastAsia="Times New Roman" w:hAnsi="Times New Roman" w:cs="Times New Roman"/>
          <w:color w:val="000000"/>
          <w:kern w:val="0"/>
          <w:sz w:val="24"/>
          <w:szCs w:val="24"/>
          <w14:ligatures w14:val="none"/>
        </w:rPr>
        <w:t>ounty with increasing intensity and frequency. Insecurity in the form of vicious cattle rustling, banditry, and highw</w:t>
      </w:r>
      <w:r w:rsidR="0055060D">
        <w:rPr>
          <w:rFonts w:ascii="Times New Roman" w:eastAsia="Times New Roman" w:hAnsi="Times New Roman" w:cs="Times New Roman"/>
          <w:color w:val="000000"/>
          <w:kern w:val="0"/>
          <w:sz w:val="24"/>
          <w:szCs w:val="24"/>
          <w14:ligatures w14:val="none"/>
        </w:rPr>
        <w:t>ay robbery is prevalent in the C</w:t>
      </w:r>
      <w:r w:rsidRPr="00176E1E">
        <w:rPr>
          <w:rFonts w:ascii="Times New Roman" w:eastAsia="Times New Roman" w:hAnsi="Times New Roman" w:cs="Times New Roman"/>
          <w:color w:val="000000"/>
          <w:kern w:val="0"/>
          <w:sz w:val="24"/>
          <w:szCs w:val="24"/>
          <w14:ligatures w14:val="none"/>
        </w:rPr>
        <w:t xml:space="preserve">ounty. Decisive and </w:t>
      </w:r>
      <w:r w:rsidRPr="00176E1E">
        <w:rPr>
          <w:rFonts w:ascii="Times New Roman" w:eastAsia="Times New Roman" w:hAnsi="Times New Roman" w:cs="Times New Roman"/>
          <w:color w:val="000000"/>
          <w:kern w:val="0"/>
          <w:sz w:val="24"/>
          <w:szCs w:val="24"/>
          <w14:ligatures w14:val="none"/>
        </w:rPr>
        <w:lastRenderedPageBreak/>
        <w:t xml:space="preserve">swift action is desperately needed. A multifaceted approach to addressing </w:t>
      </w:r>
      <w:proofErr w:type="spellStart"/>
      <w:r w:rsidRPr="00176E1E">
        <w:rPr>
          <w:rFonts w:ascii="Times New Roman" w:eastAsia="Times New Roman" w:hAnsi="Times New Roman" w:cs="Times New Roman"/>
          <w:color w:val="000000"/>
          <w:kern w:val="0"/>
          <w:sz w:val="24"/>
          <w:szCs w:val="24"/>
          <w14:ligatures w14:val="none"/>
        </w:rPr>
        <w:t>Baringo's</w:t>
      </w:r>
      <w:proofErr w:type="spellEnd"/>
      <w:r w:rsidRPr="00176E1E">
        <w:rPr>
          <w:rFonts w:ascii="Times New Roman" w:eastAsia="Times New Roman" w:hAnsi="Times New Roman" w:cs="Times New Roman"/>
          <w:color w:val="000000"/>
          <w:kern w:val="0"/>
          <w:sz w:val="24"/>
          <w:szCs w:val="24"/>
          <w14:ligatures w14:val="none"/>
        </w:rPr>
        <w:t xml:space="preserve"> longstanding menace of insecurity can resolve this challenge. The no</w:t>
      </w:r>
      <w:r w:rsidR="0055060D">
        <w:rPr>
          <w:rFonts w:ascii="Times New Roman" w:eastAsia="Times New Roman" w:hAnsi="Times New Roman" w:cs="Times New Roman"/>
          <w:color w:val="000000"/>
          <w:kern w:val="0"/>
          <w:sz w:val="24"/>
          <w:szCs w:val="24"/>
          <w14:ligatures w14:val="none"/>
        </w:rPr>
        <w:t>table conflict hotspots in the C</w:t>
      </w:r>
      <w:r w:rsidRPr="00176E1E">
        <w:rPr>
          <w:rFonts w:ascii="Times New Roman" w:eastAsia="Times New Roman" w:hAnsi="Times New Roman" w:cs="Times New Roman"/>
          <w:color w:val="000000"/>
          <w:kern w:val="0"/>
          <w:sz w:val="24"/>
          <w:szCs w:val="24"/>
          <w14:ligatures w14:val="none"/>
        </w:rPr>
        <w:t>ounty are on its bo</w:t>
      </w:r>
      <w:r w:rsidR="0055060D">
        <w:rPr>
          <w:rFonts w:ascii="Times New Roman" w:eastAsia="Times New Roman" w:hAnsi="Times New Roman" w:cs="Times New Roman"/>
          <w:color w:val="000000"/>
          <w:kern w:val="0"/>
          <w:sz w:val="24"/>
          <w:szCs w:val="24"/>
          <w14:ligatures w14:val="none"/>
        </w:rPr>
        <w:t>rders with</w:t>
      </w:r>
      <w:r w:rsidRPr="00176E1E">
        <w:rPr>
          <w:rFonts w:ascii="Times New Roman" w:eastAsia="Times New Roman" w:hAnsi="Times New Roman" w:cs="Times New Roman"/>
          <w:color w:val="000000"/>
          <w:kern w:val="0"/>
          <w:sz w:val="24"/>
          <w:szCs w:val="24"/>
          <w14:ligatures w14:val="none"/>
        </w:rPr>
        <w:t xml:space="preserve"> its neighbors. Some notorious hotbeds of the conflict are </w:t>
      </w:r>
      <w:proofErr w:type="spellStart"/>
      <w:r w:rsidRPr="00176E1E">
        <w:rPr>
          <w:rFonts w:ascii="Times New Roman" w:eastAsia="Times New Roman" w:hAnsi="Times New Roman" w:cs="Times New Roman"/>
          <w:color w:val="000000"/>
          <w:kern w:val="0"/>
          <w:sz w:val="24"/>
          <w:szCs w:val="24"/>
          <w14:ligatures w14:val="none"/>
        </w:rPr>
        <w:t>Makutani</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Arabal</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Mochongoi</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Chemorongion</w:t>
      </w:r>
      <w:proofErr w:type="spellEnd"/>
      <w:r w:rsidRPr="00176E1E">
        <w:rPr>
          <w:rFonts w:ascii="Times New Roman" w:eastAsia="Times New Roman" w:hAnsi="Times New Roman" w:cs="Times New Roman"/>
          <w:color w:val="000000"/>
          <w:kern w:val="0"/>
          <w:sz w:val="24"/>
          <w:szCs w:val="24"/>
          <w14:ligatures w14:val="none"/>
        </w:rPr>
        <w:t>. </w:t>
      </w:r>
    </w:p>
    <w:p w14:paraId="687D226C" w14:textId="77777777" w:rsidR="00036E96" w:rsidRPr="00176E1E" w:rsidRDefault="00036E96" w:rsidP="00961AE0">
      <w:pPr>
        <w:spacing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The available statistics state that the County’s overall poverty rate is 39.6, with 8.5% of the population living in extreme poverty, against overall national rates of 36.1 and 8.6%, respectively. The poverty status is relatively associated with the myriads of natural calamities that have befallen the county and stagnated development. </w:t>
      </w:r>
    </w:p>
    <w:p w14:paraId="6FEDB860" w14:textId="77777777" w:rsidR="002C30E1" w:rsidRPr="00176E1E" w:rsidRDefault="002C30E1" w:rsidP="00176E1E">
      <w:pPr>
        <w:spacing w:line="240" w:lineRule="auto"/>
        <w:ind w:left="2880" w:firstLine="720"/>
        <w:rPr>
          <w:rFonts w:ascii="Times New Roman" w:eastAsia="Times New Roman" w:hAnsi="Times New Roman" w:cs="Times New Roman"/>
          <w:i/>
          <w:iCs/>
          <w:color w:val="000000"/>
          <w:kern w:val="0"/>
          <w:sz w:val="24"/>
          <w:szCs w:val="24"/>
          <w14:ligatures w14:val="none"/>
        </w:rPr>
      </w:pPr>
    </w:p>
    <w:p w14:paraId="239E7535" w14:textId="7A3884BA" w:rsidR="00036E96" w:rsidRPr="00176E1E" w:rsidRDefault="00036E96" w:rsidP="00176E1E">
      <w:pPr>
        <w:spacing w:line="240" w:lineRule="auto"/>
        <w:ind w:left="5040" w:firstLine="720"/>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Figure </w:t>
      </w:r>
      <w:r w:rsidR="00664501" w:rsidRPr="00176E1E">
        <w:rPr>
          <w:rFonts w:ascii="Times New Roman" w:eastAsia="Times New Roman" w:hAnsi="Times New Roman" w:cs="Times New Roman"/>
          <w:i/>
          <w:iCs/>
          <w:color w:val="000000"/>
          <w:kern w:val="0"/>
          <w:sz w:val="24"/>
          <w:szCs w:val="24"/>
          <w14:ligatures w14:val="none"/>
        </w:rPr>
        <w:t>4</w:t>
      </w:r>
      <w:proofErr w:type="gramStart"/>
      <w:r w:rsidR="00664501" w:rsidRPr="00176E1E">
        <w:rPr>
          <w:rFonts w:ascii="Times New Roman" w:eastAsia="Times New Roman" w:hAnsi="Times New Roman" w:cs="Times New Roman"/>
          <w:i/>
          <w:iCs/>
          <w:color w:val="000000"/>
          <w:kern w:val="0"/>
          <w:sz w:val="24"/>
          <w:szCs w:val="24"/>
          <w14:ligatures w14:val="none"/>
        </w:rPr>
        <w:t>:</w:t>
      </w:r>
      <w:r w:rsidRPr="00176E1E">
        <w:rPr>
          <w:rFonts w:ascii="Times New Roman" w:eastAsia="Times New Roman" w:hAnsi="Times New Roman" w:cs="Times New Roman"/>
          <w:i/>
          <w:iCs/>
          <w:color w:val="000000"/>
          <w:kern w:val="0"/>
          <w:sz w:val="24"/>
          <w:szCs w:val="24"/>
          <w14:ligatures w14:val="none"/>
        </w:rPr>
        <w:t>.</w:t>
      </w:r>
      <w:proofErr w:type="gramEnd"/>
      <w:r w:rsidRPr="00176E1E">
        <w:rPr>
          <w:rFonts w:ascii="Times New Roman" w:eastAsia="Times New Roman" w:hAnsi="Times New Roman" w:cs="Times New Roman"/>
          <w:i/>
          <w:iCs/>
          <w:color w:val="000000"/>
          <w:kern w:val="0"/>
          <w:sz w:val="24"/>
          <w:szCs w:val="24"/>
          <w14:ligatures w14:val="none"/>
        </w:rPr>
        <w:t xml:space="preserve"> Map of </w:t>
      </w:r>
      <w:proofErr w:type="spellStart"/>
      <w:r w:rsidRPr="00176E1E">
        <w:rPr>
          <w:rFonts w:ascii="Times New Roman" w:eastAsia="Times New Roman" w:hAnsi="Times New Roman" w:cs="Times New Roman"/>
          <w:i/>
          <w:iCs/>
          <w:color w:val="000000"/>
          <w:kern w:val="0"/>
          <w:sz w:val="24"/>
          <w:szCs w:val="24"/>
          <w14:ligatures w14:val="none"/>
        </w:rPr>
        <w:t>Laikipia</w:t>
      </w:r>
      <w:proofErr w:type="spellEnd"/>
      <w:r w:rsidRPr="00176E1E">
        <w:rPr>
          <w:rFonts w:ascii="Times New Roman" w:eastAsia="Times New Roman" w:hAnsi="Times New Roman" w:cs="Times New Roman"/>
          <w:i/>
          <w:iCs/>
          <w:color w:val="000000"/>
          <w:kern w:val="0"/>
          <w:sz w:val="24"/>
          <w:szCs w:val="24"/>
          <w14:ligatures w14:val="none"/>
        </w:rPr>
        <w:t xml:space="preserve"> Country</w:t>
      </w:r>
    </w:p>
    <w:p w14:paraId="11034248" w14:textId="694BE7ED" w:rsidR="00036E96" w:rsidRPr="00E32FF4" w:rsidRDefault="002C30E1" w:rsidP="00176E1E">
      <w:pPr>
        <w:spacing w:line="240" w:lineRule="auto"/>
        <w:rPr>
          <w:rFonts w:ascii="Times New Roman" w:eastAsia="Times New Roman" w:hAnsi="Times New Roman" w:cs="Times New Roman"/>
          <w:b/>
          <w:i/>
          <w:iCs/>
          <w:kern w:val="0"/>
          <w:sz w:val="24"/>
          <w:szCs w:val="24"/>
          <w14:ligatures w14:val="none"/>
        </w:rPr>
      </w:pPr>
      <w:r w:rsidRPr="00E32FF4">
        <w:rPr>
          <w:rFonts w:ascii="Times New Roman" w:eastAsia="Times New Roman" w:hAnsi="Times New Roman" w:cs="Times New Roman"/>
          <w:b/>
          <w:i/>
          <w:iCs/>
          <w:noProof/>
          <w:kern w:val="0"/>
          <w:sz w:val="24"/>
          <w:szCs w:val="24"/>
          <w:bdr w:val="none" w:sz="0" w:space="0" w:color="auto" w:frame="1"/>
          <w14:ligatures w14:val="none"/>
        </w:rPr>
        <w:drawing>
          <wp:anchor distT="0" distB="0" distL="114300" distR="114300" simplePos="0" relativeHeight="251651072" behindDoc="0" locked="0" layoutInCell="1" allowOverlap="1" wp14:anchorId="0B2E5CC9" wp14:editId="252298AD">
            <wp:simplePos x="0" y="0"/>
            <wp:positionH relativeFrom="column">
              <wp:posOffset>3928110</wp:posOffset>
            </wp:positionH>
            <wp:positionV relativeFrom="paragraph">
              <wp:posOffset>39370</wp:posOffset>
            </wp:positionV>
            <wp:extent cx="2085975" cy="2190750"/>
            <wp:effectExtent l="0" t="0" r="0" b="0"/>
            <wp:wrapSquare wrapText="bothSides"/>
            <wp:docPr id="352415931" name="Picture 9"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15931" name="Picture 9" descr="A map of a country&#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2190750"/>
                    </a:xfrm>
                    <a:prstGeom prst="rect">
                      <a:avLst/>
                    </a:prstGeom>
                    <a:noFill/>
                    <a:ln>
                      <a:noFill/>
                    </a:ln>
                  </pic:spPr>
                </pic:pic>
              </a:graphicData>
            </a:graphic>
          </wp:anchor>
        </w:drawing>
      </w:r>
      <w:proofErr w:type="spellStart"/>
      <w:r w:rsidR="00036E96" w:rsidRPr="00E32FF4">
        <w:rPr>
          <w:rFonts w:ascii="Times New Roman" w:eastAsia="Times New Roman" w:hAnsi="Times New Roman" w:cs="Times New Roman"/>
          <w:b/>
          <w:i/>
          <w:iCs/>
          <w:color w:val="000000"/>
          <w:kern w:val="0"/>
          <w:sz w:val="24"/>
          <w:szCs w:val="24"/>
          <w14:ligatures w14:val="none"/>
        </w:rPr>
        <w:t>Laikipia</w:t>
      </w:r>
      <w:proofErr w:type="spellEnd"/>
      <w:r w:rsidR="00E32FF4" w:rsidRPr="00E32FF4">
        <w:rPr>
          <w:rFonts w:ascii="Times New Roman" w:eastAsia="Times New Roman" w:hAnsi="Times New Roman" w:cs="Times New Roman"/>
          <w:b/>
          <w:i/>
          <w:iCs/>
          <w:color w:val="000000"/>
          <w:kern w:val="0"/>
          <w:sz w:val="24"/>
          <w:szCs w:val="24"/>
          <w14:ligatures w14:val="none"/>
        </w:rPr>
        <w:t xml:space="preserve"> County</w:t>
      </w:r>
    </w:p>
    <w:p w14:paraId="45127755" w14:textId="017F4DD9" w:rsidR="00036E96" w:rsidRPr="00176E1E" w:rsidRDefault="00036E96" w:rsidP="00A9241C">
      <w:pPr>
        <w:spacing w:line="240" w:lineRule="auto"/>
        <w:jc w:val="both"/>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County covers an area of 9,462 square kilo</w:t>
      </w:r>
      <w:r w:rsidR="00A9241C">
        <w:rPr>
          <w:rFonts w:ascii="Times New Roman" w:eastAsia="Times New Roman" w:hAnsi="Times New Roman" w:cs="Times New Roman"/>
          <w:color w:val="000000"/>
          <w:kern w:val="0"/>
          <w:sz w:val="24"/>
          <w:szCs w:val="24"/>
          <w14:ligatures w14:val="none"/>
        </w:rPr>
        <w:t>meters and is ranked as the 15</w:t>
      </w:r>
      <w:r w:rsidR="00A9241C" w:rsidRPr="00A9241C">
        <w:rPr>
          <w:rFonts w:ascii="Times New Roman" w:eastAsia="Times New Roman" w:hAnsi="Times New Roman" w:cs="Times New Roman"/>
          <w:color w:val="000000"/>
          <w:kern w:val="0"/>
          <w:sz w:val="24"/>
          <w:szCs w:val="24"/>
          <w:vertAlign w:val="superscript"/>
          <w14:ligatures w14:val="none"/>
        </w:rPr>
        <w:t>th</w:t>
      </w:r>
      <w:r w:rsidRPr="00176E1E">
        <w:rPr>
          <w:rFonts w:ascii="Times New Roman" w:eastAsia="Times New Roman" w:hAnsi="Times New Roman" w:cs="Times New Roman"/>
          <w:color w:val="000000"/>
          <w:kern w:val="0"/>
          <w:sz w:val="24"/>
          <w:szCs w:val="24"/>
          <w14:ligatures w14:val="none"/>
        </w:rPr>
        <w:t xml:space="preserve"> largest County </w:t>
      </w:r>
      <w:r w:rsidR="00A9241C">
        <w:rPr>
          <w:rFonts w:ascii="Times New Roman" w:eastAsia="Times New Roman" w:hAnsi="Times New Roman" w:cs="Times New Roman"/>
          <w:color w:val="000000"/>
          <w:kern w:val="0"/>
          <w:sz w:val="24"/>
          <w:szCs w:val="24"/>
          <w14:ligatures w14:val="none"/>
        </w:rPr>
        <w:t>in the Country by land size. It</w:t>
      </w:r>
      <w:r w:rsidRPr="00176E1E">
        <w:rPr>
          <w:rFonts w:ascii="Times New Roman" w:eastAsia="Times New Roman" w:hAnsi="Times New Roman" w:cs="Times New Roman"/>
          <w:color w:val="000000"/>
          <w:kern w:val="0"/>
          <w:sz w:val="24"/>
          <w:szCs w:val="24"/>
          <w14:ligatures w14:val="none"/>
        </w:rPr>
        <w:t xml:space="preserve"> lies between latitudes 0° 18” South and 0° 51” North and between longitudes 36° 11” and 37°. It borders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County to the North, </w:t>
      </w:r>
      <w:proofErr w:type="spellStart"/>
      <w:r w:rsidRPr="00176E1E">
        <w:rPr>
          <w:rFonts w:ascii="Times New Roman" w:eastAsia="Times New Roman" w:hAnsi="Times New Roman" w:cs="Times New Roman"/>
          <w:color w:val="000000"/>
          <w:kern w:val="0"/>
          <w:sz w:val="24"/>
          <w:szCs w:val="24"/>
          <w14:ligatures w14:val="none"/>
        </w:rPr>
        <w:t>Isiolo</w:t>
      </w:r>
      <w:proofErr w:type="spellEnd"/>
      <w:r w:rsidRPr="00176E1E">
        <w:rPr>
          <w:rFonts w:ascii="Times New Roman" w:eastAsia="Times New Roman" w:hAnsi="Times New Roman" w:cs="Times New Roman"/>
          <w:color w:val="000000"/>
          <w:kern w:val="0"/>
          <w:sz w:val="24"/>
          <w:szCs w:val="24"/>
          <w14:ligatures w14:val="none"/>
        </w:rPr>
        <w:t xml:space="preserve"> County to the North East, </w:t>
      </w:r>
      <w:proofErr w:type="spellStart"/>
      <w:r w:rsidRPr="00176E1E">
        <w:rPr>
          <w:rFonts w:ascii="Times New Roman" w:eastAsia="Times New Roman" w:hAnsi="Times New Roman" w:cs="Times New Roman"/>
          <w:color w:val="000000"/>
          <w:kern w:val="0"/>
          <w:sz w:val="24"/>
          <w:szCs w:val="24"/>
          <w14:ligatures w14:val="none"/>
        </w:rPr>
        <w:t>Meru</w:t>
      </w:r>
      <w:proofErr w:type="spellEnd"/>
      <w:r w:rsidRPr="00176E1E">
        <w:rPr>
          <w:rFonts w:ascii="Times New Roman" w:eastAsia="Times New Roman" w:hAnsi="Times New Roman" w:cs="Times New Roman"/>
          <w:color w:val="000000"/>
          <w:kern w:val="0"/>
          <w:sz w:val="24"/>
          <w:szCs w:val="24"/>
          <w14:ligatures w14:val="none"/>
        </w:rPr>
        <w:t xml:space="preserve"> County to the East, </w:t>
      </w:r>
      <w:proofErr w:type="spellStart"/>
      <w:r w:rsidRPr="00176E1E">
        <w:rPr>
          <w:rFonts w:ascii="Times New Roman" w:eastAsia="Times New Roman" w:hAnsi="Times New Roman" w:cs="Times New Roman"/>
          <w:color w:val="000000"/>
          <w:kern w:val="0"/>
          <w:sz w:val="24"/>
          <w:szCs w:val="24"/>
          <w14:ligatures w14:val="none"/>
        </w:rPr>
        <w:t>Nyeri</w:t>
      </w:r>
      <w:proofErr w:type="spellEnd"/>
      <w:r w:rsidRPr="00176E1E">
        <w:rPr>
          <w:rFonts w:ascii="Times New Roman" w:eastAsia="Times New Roman" w:hAnsi="Times New Roman" w:cs="Times New Roman"/>
          <w:color w:val="000000"/>
          <w:kern w:val="0"/>
          <w:sz w:val="24"/>
          <w:szCs w:val="24"/>
          <w14:ligatures w14:val="none"/>
        </w:rPr>
        <w:t xml:space="preserve"> County to the South East, </w:t>
      </w:r>
      <w:proofErr w:type="spellStart"/>
      <w:r w:rsidRPr="00176E1E">
        <w:rPr>
          <w:rFonts w:ascii="Times New Roman" w:eastAsia="Times New Roman" w:hAnsi="Times New Roman" w:cs="Times New Roman"/>
          <w:color w:val="000000"/>
          <w:kern w:val="0"/>
          <w:sz w:val="24"/>
          <w:szCs w:val="24"/>
          <w14:ligatures w14:val="none"/>
        </w:rPr>
        <w:t>Nyandarua</w:t>
      </w:r>
      <w:proofErr w:type="spellEnd"/>
      <w:r w:rsidRPr="00176E1E">
        <w:rPr>
          <w:rFonts w:ascii="Times New Roman" w:eastAsia="Times New Roman" w:hAnsi="Times New Roman" w:cs="Times New Roman"/>
          <w:color w:val="000000"/>
          <w:kern w:val="0"/>
          <w:sz w:val="24"/>
          <w:szCs w:val="24"/>
          <w14:ligatures w14:val="none"/>
        </w:rPr>
        <w:t xml:space="preserve"> County, and </w:t>
      </w:r>
      <w:proofErr w:type="spellStart"/>
      <w:r w:rsidRPr="00176E1E">
        <w:rPr>
          <w:rFonts w:ascii="Times New Roman" w:eastAsia="Times New Roman" w:hAnsi="Times New Roman" w:cs="Times New Roman"/>
          <w:color w:val="000000"/>
          <w:kern w:val="0"/>
          <w:sz w:val="24"/>
          <w:szCs w:val="24"/>
          <w14:ligatures w14:val="none"/>
        </w:rPr>
        <w:t>Nakuru</w:t>
      </w:r>
      <w:proofErr w:type="spellEnd"/>
      <w:r w:rsidRPr="00176E1E">
        <w:rPr>
          <w:rFonts w:ascii="Times New Roman" w:eastAsia="Times New Roman" w:hAnsi="Times New Roman" w:cs="Times New Roman"/>
          <w:color w:val="000000"/>
          <w:kern w:val="0"/>
          <w:sz w:val="24"/>
          <w:szCs w:val="24"/>
          <w14:ligatures w14:val="none"/>
        </w:rPr>
        <w:t xml:space="preserve"> County to the South West and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County to the West. It comprises</w:t>
      </w:r>
      <w:r w:rsidR="00A9241C">
        <w:rPr>
          <w:rFonts w:ascii="Times New Roman" w:eastAsia="Times New Roman" w:hAnsi="Times New Roman" w:cs="Times New Roman"/>
          <w:color w:val="000000"/>
          <w:kern w:val="0"/>
          <w:sz w:val="24"/>
          <w:szCs w:val="24"/>
          <w14:ligatures w14:val="none"/>
        </w:rPr>
        <w:t xml:space="preserve"> of</w:t>
      </w:r>
      <w:r w:rsidRPr="00176E1E">
        <w:rPr>
          <w:rFonts w:ascii="Times New Roman" w:eastAsia="Times New Roman" w:hAnsi="Times New Roman" w:cs="Times New Roman"/>
          <w:color w:val="000000"/>
          <w:kern w:val="0"/>
          <w:sz w:val="24"/>
          <w:szCs w:val="24"/>
          <w14:ligatures w14:val="none"/>
        </w:rPr>
        <w:t xml:space="preserve"> six administrative sub-counties (the Constituencies):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East,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North,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West,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Central, </w:t>
      </w:r>
      <w:proofErr w:type="spellStart"/>
      <w:r w:rsidRPr="00176E1E">
        <w:rPr>
          <w:rFonts w:ascii="Times New Roman" w:eastAsia="Times New Roman" w:hAnsi="Times New Roman" w:cs="Times New Roman"/>
          <w:color w:val="000000"/>
          <w:kern w:val="0"/>
          <w:sz w:val="24"/>
          <w:szCs w:val="24"/>
          <w14:ligatures w14:val="none"/>
        </w:rPr>
        <w:t>Nyahururu</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Kirima</w:t>
      </w:r>
      <w:proofErr w:type="spellEnd"/>
      <w:r w:rsidRPr="00176E1E">
        <w:rPr>
          <w:rFonts w:ascii="Times New Roman" w:eastAsia="Times New Roman" w:hAnsi="Times New Roman" w:cs="Times New Roman"/>
          <w:color w:val="000000"/>
          <w:kern w:val="0"/>
          <w:sz w:val="24"/>
          <w:szCs w:val="24"/>
          <w14:ligatures w14:val="none"/>
        </w:rPr>
        <w:t xml:space="preserve"> sub-county. The county’s administrative headquarters is in </w:t>
      </w:r>
      <w:proofErr w:type="spellStart"/>
      <w:r w:rsidRPr="00176E1E">
        <w:rPr>
          <w:rFonts w:ascii="Times New Roman" w:eastAsia="Times New Roman" w:hAnsi="Times New Roman" w:cs="Times New Roman"/>
          <w:color w:val="000000"/>
          <w:kern w:val="0"/>
          <w:sz w:val="24"/>
          <w:szCs w:val="24"/>
          <w14:ligatures w14:val="none"/>
        </w:rPr>
        <w:t>Rumuruti</w:t>
      </w:r>
      <w:proofErr w:type="spellEnd"/>
      <w:r w:rsidRPr="00176E1E">
        <w:rPr>
          <w:rFonts w:ascii="Times New Roman" w:eastAsia="Times New Roman" w:hAnsi="Times New Roman" w:cs="Times New Roman"/>
          <w:color w:val="000000"/>
          <w:kern w:val="0"/>
          <w:sz w:val="24"/>
          <w:szCs w:val="24"/>
          <w14:ligatures w14:val="none"/>
        </w:rPr>
        <w:t>. The County is further subdivided into 16 divisions, 57 locations, and 115 sub-locations. </w:t>
      </w:r>
    </w:p>
    <w:p w14:paraId="666B6D81" w14:textId="3375A5D7" w:rsidR="00036E96" w:rsidRPr="00176E1E" w:rsidRDefault="00036E96" w:rsidP="00067D3F">
      <w:pPr>
        <w:spacing w:after="125" w:line="240" w:lineRule="auto"/>
        <w:ind w:right="5"/>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The ethnic commun</w:t>
      </w:r>
      <w:r w:rsidR="00067D3F">
        <w:rPr>
          <w:rFonts w:ascii="Times New Roman" w:eastAsia="Times New Roman" w:hAnsi="Times New Roman" w:cs="Times New Roman"/>
          <w:color w:val="000000"/>
          <w:kern w:val="0"/>
          <w:sz w:val="24"/>
          <w:szCs w:val="24"/>
          <w14:ligatures w14:val="none"/>
        </w:rPr>
        <w:t>ities in the C</w:t>
      </w:r>
      <w:r w:rsidRPr="00176E1E">
        <w:rPr>
          <w:rFonts w:ascii="Times New Roman" w:eastAsia="Times New Roman" w:hAnsi="Times New Roman" w:cs="Times New Roman"/>
          <w:color w:val="000000"/>
          <w:kern w:val="0"/>
          <w:sz w:val="24"/>
          <w:szCs w:val="24"/>
          <w14:ligatures w14:val="none"/>
        </w:rPr>
        <w:t xml:space="preserve">ounty are the Kikuyu, </w:t>
      </w:r>
      <w:proofErr w:type="spellStart"/>
      <w:r w:rsidRPr="00176E1E">
        <w:rPr>
          <w:rFonts w:ascii="Times New Roman" w:eastAsia="Times New Roman" w:hAnsi="Times New Roman" w:cs="Times New Roman"/>
          <w:color w:val="000000"/>
          <w:kern w:val="0"/>
          <w:sz w:val="24"/>
          <w:szCs w:val="24"/>
          <w14:ligatures w14:val="none"/>
        </w:rPr>
        <w:t>Maasai</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Kalenjin</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Pokot</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Tugen</w:t>
      </w:r>
      <w:proofErr w:type="spellEnd"/>
      <w:r w:rsidRPr="00176E1E">
        <w:rPr>
          <w:rFonts w:ascii="Times New Roman" w:eastAsia="Times New Roman" w:hAnsi="Times New Roman" w:cs="Times New Roman"/>
          <w:color w:val="000000"/>
          <w:kern w:val="0"/>
          <w:sz w:val="24"/>
          <w:szCs w:val="24"/>
          <w14:ligatures w14:val="none"/>
        </w:rPr>
        <w:t xml:space="preserve">, Nandi, and </w:t>
      </w:r>
      <w:proofErr w:type="spellStart"/>
      <w:r w:rsidRPr="00176E1E">
        <w:rPr>
          <w:rFonts w:ascii="Times New Roman" w:eastAsia="Times New Roman" w:hAnsi="Times New Roman" w:cs="Times New Roman"/>
          <w:color w:val="000000"/>
          <w:kern w:val="0"/>
          <w:sz w:val="24"/>
          <w:szCs w:val="24"/>
          <w14:ligatures w14:val="none"/>
        </w:rPr>
        <w:t>Ogiek</w:t>
      </w:r>
      <w:proofErr w:type="spellEnd"/>
      <w:r w:rsidRPr="00176E1E">
        <w:rPr>
          <w:rFonts w:ascii="Times New Roman" w:eastAsia="Times New Roman" w:hAnsi="Times New Roman" w:cs="Times New Roman"/>
          <w:color w:val="000000"/>
          <w:kern w:val="0"/>
          <w:sz w:val="24"/>
          <w:szCs w:val="24"/>
          <w14:ligatures w14:val="none"/>
        </w:rPr>
        <w:t xml:space="preserve"> / </w:t>
      </w:r>
      <w:proofErr w:type="spellStart"/>
      <w:r w:rsidRPr="00176E1E">
        <w:rPr>
          <w:rFonts w:ascii="Times New Roman" w:eastAsia="Times New Roman" w:hAnsi="Times New Roman" w:cs="Times New Roman"/>
          <w:color w:val="000000"/>
          <w:kern w:val="0"/>
          <w:sz w:val="24"/>
          <w:szCs w:val="24"/>
          <w14:ligatures w14:val="none"/>
        </w:rPr>
        <w:t>Dorobo</w:t>
      </w:r>
      <w:proofErr w:type="spellEnd"/>
      <w:r w:rsidRPr="00176E1E">
        <w:rPr>
          <w:rFonts w:ascii="Times New Roman" w:eastAsia="Times New Roman" w:hAnsi="Times New Roman" w:cs="Times New Roman"/>
          <w:color w:val="000000"/>
          <w:kern w:val="0"/>
          <w:sz w:val="24"/>
          <w:szCs w:val="24"/>
          <w14:ligatures w14:val="none"/>
        </w:rPr>
        <w:t xml:space="preserve">). The 2019 National Housing Census established that </w:t>
      </w:r>
      <w:proofErr w:type="spellStart"/>
      <w:r w:rsidRPr="00176E1E">
        <w:rPr>
          <w:rFonts w:ascii="Times New Roman" w:eastAsia="Times New Roman" w:hAnsi="Times New Roman" w:cs="Times New Roman"/>
          <w:color w:val="000000"/>
          <w:kern w:val="0"/>
          <w:sz w:val="24"/>
          <w:szCs w:val="24"/>
          <w14:ligatures w14:val="none"/>
        </w:rPr>
        <w:t>Laikipia’s</w:t>
      </w:r>
      <w:proofErr w:type="spellEnd"/>
      <w:r w:rsidRPr="00176E1E">
        <w:rPr>
          <w:rFonts w:ascii="Times New Roman" w:eastAsia="Times New Roman" w:hAnsi="Times New Roman" w:cs="Times New Roman"/>
          <w:color w:val="000000"/>
          <w:kern w:val="0"/>
          <w:sz w:val="24"/>
          <w:szCs w:val="24"/>
          <w14:ligatures w14:val="none"/>
        </w:rPr>
        <w:t xml:space="preserve"> population was 518,560, equivalent to 1.1 percent of the national population (KNBS). There were 259,440 males, 259,102 females, and 18 intersex people in the county. Populati</w:t>
      </w:r>
      <w:r w:rsidR="00067D3F">
        <w:rPr>
          <w:rFonts w:ascii="Times New Roman" w:eastAsia="Times New Roman" w:hAnsi="Times New Roman" w:cs="Times New Roman"/>
          <w:color w:val="000000"/>
          <w:kern w:val="0"/>
          <w:sz w:val="24"/>
          <w:szCs w:val="24"/>
          <w14:ligatures w14:val="none"/>
        </w:rPr>
        <w:t>on per constituency is shown in</w:t>
      </w:r>
      <w:r w:rsidRPr="00176E1E">
        <w:rPr>
          <w:rFonts w:ascii="Times New Roman" w:eastAsia="Times New Roman" w:hAnsi="Times New Roman" w:cs="Times New Roman"/>
          <w:color w:val="000000"/>
          <w:kern w:val="0"/>
          <w:sz w:val="24"/>
          <w:szCs w:val="24"/>
          <w14:ligatures w14:val="none"/>
        </w:rPr>
        <w:t xml:space="preserve"> table</w:t>
      </w:r>
      <w:r w:rsidR="00067D3F">
        <w:rPr>
          <w:rFonts w:ascii="Times New Roman" w:eastAsia="Times New Roman" w:hAnsi="Times New Roman" w:cs="Times New Roman"/>
          <w:color w:val="000000"/>
          <w:kern w:val="0"/>
          <w:sz w:val="24"/>
          <w:szCs w:val="24"/>
          <w14:ligatures w14:val="none"/>
        </w:rPr>
        <w:t xml:space="preserve"> 3 below.</w:t>
      </w:r>
    </w:p>
    <w:p w14:paraId="4254E107"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
    <w:p w14:paraId="4D49AA5A" w14:textId="3E3C8ED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Table </w:t>
      </w:r>
      <w:r w:rsidR="00645896">
        <w:rPr>
          <w:rFonts w:ascii="Times New Roman" w:eastAsia="Times New Roman" w:hAnsi="Times New Roman" w:cs="Times New Roman"/>
          <w:i/>
          <w:iCs/>
          <w:color w:val="000000"/>
          <w:kern w:val="0"/>
          <w:sz w:val="24"/>
          <w:szCs w:val="24"/>
          <w14:ligatures w14:val="none"/>
        </w:rPr>
        <w:t>3</w:t>
      </w:r>
      <w:r w:rsidRPr="00176E1E">
        <w:rPr>
          <w:rFonts w:ascii="Times New Roman" w:eastAsia="Times New Roman" w:hAnsi="Times New Roman" w:cs="Times New Roman"/>
          <w:i/>
          <w:iCs/>
          <w:color w:val="000000"/>
          <w:kern w:val="0"/>
          <w:sz w:val="24"/>
          <w:szCs w:val="24"/>
          <w14:ligatures w14:val="none"/>
        </w:rPr>
        <w:t xml:space="preserve">: Population of </w:t>
      </w:r>
      <w:proofErr w:type="spellStart"/>
      <w:r w:rsidRPr="00176E1E">
        <w:rPr>
          <w:rFonts w:ascii="Times New Roman" w:eastAsia="Times New Roman" w:hAnsi="Times New Roman" w:cs="Times New Roman"/>
          <w:i/>
          <w:iCs/>
          <w:color w:val="000000"/>
          <w:kern w:val="0"/>
          <w:sz w:val="24"/>
          <w:szCs w:val="24"/>
          <w14:ligatures w14:val="none"/>
        </w:rPr>
        <w:t>Laikipia</w:t>
      </w:r>
      <w:proofErr w:type="spellEnd"/>
      <w:r w:rsidRPr="00176E1E">
        <w:rPr>
          <w:rFonts w:ascii="Times New Roman" w:eastAsia="Times New Roman" w:hAnsi="Times New Roman" w:cs="Times New Roman"/>
          <w:i/>
          <w:iCs/>
          <w:color w:val="000000"/>
          <w:kern w:val="0"/>
          <w:sz w:val="24"/>
          <w:szCs w:val="24"/>
          <w14:ligatures w14:val="none"/>
        </w:rPr>
        <w:t xml:space="preserve"> County by sub-county</w:t>
      </w:r>
      <w:proofErr w:type="gramStart"/>
      <w:r w:rsidRPr="00176E1E">
        <w:rPr>
          <w:rFonts w:ascii="Times New Roman" w:eastAsia="Times New Roman" w:hAnsi="Times New Roman" w:cs="Times New Roman"/>
          <w:i/>
          <w:iCs/>
          <w:color w:val="000000"/>
          <w:kern w:val="0"/>
          <w:sz w:val="24"/>
          <w:szCs w:val="24"/>
          <w14:ligatures w14:val="none"/>
        </w:rPr>
        <w:t>  </w:t>
      </w:r>
      <w:r w:rsidR="00C7552A">
        <w:rPr>
          <w:rFonts w:ascii="Times New Roman" w:eastAsia="Times New Roman" w:hAnsi="Times New Roman" w:cs="Times New Roman"/>
          <w:i/>
          <w:iCs/>
          <w:color w:val="000000"/>
          <w:kern w:val="0"/>
          <w:sz w:val="24"/>
          <w:szCs w:val="24"/>
          <w14:ligatures w14:val="none"/>
        </w:rPr>
        <w:t>(</w:t>
      </w:r>
      <w:proofErr w:type="gramEnd"/>
      <w:r w:rsidR="00C7552A">
        <w:rPr>
          <w:rFonts w:ascii="Times New Roman" w:eastAsia="Times New Roman" w:hAnsi="Times New Roman" w:cs="Times New Roman"/>
          <w:i/>
          <w:iCs/>
          <w:color w:val="000000"/>
          <w:kern w:val="0"/>
          <w:sz w:val="24"/>
          <w:szCs w:val="24"/>
          <w14:ligatures w14:val="none"/>
        </w:rPr>
        <w:t>source: Kenya NBS Census)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2016"/>
        <w:gridCol w:w="1404"/>
        <w:gridCol w:w="1470"/>
        <w:gridCol w:w="1849"/>
      </w:tblGrid>
      <w:tr w:rsidR="00036E96" w:rsidRPr="00176E1E" w14:paraId="3A467D08" w14:textId="77777777" w:rsidTr="00036E96">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5B9BD5"/>
            <w:tcMar>
              <w:top w:w="44" w:type="dxa"/>
              <w:left w:w="107" w:type="dxa"/>
              <w:bottom w:w="0" w:type="dxa"/>
              <w:right w:w="115" w:type="dxa"/>
            </w:tcMar>
            <w:hideMark/>
          </w:tcPr>
          <w:p w14:paraId="1E190C40"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FFFFFF"/>
                <w:kern w:val="0"/>
                <w:sz w:val="24"/>
                <w:szCs w:val="24"/>
                <w14:ligatures w14:val="none"/>
              </w:rPr>
              <w:t>Sub-County </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44" w:type="dxa"/>
              <w:left w:w="107" w:type="dxa"/>
              <w:bottom w:w="0" w:type="dxa"/>
              <w:right w:w="115" w:type="dxa"/>
            </w:tcMar>
            <w:hideMark/>
          </w:tcPr>
          <w:p w14:paraId="41F7A6A7" w14:textId="77777777" w:rsidR="00036E96" w:rsidRPr="00176E1E" w:rsidRDefault="00036E96" w:rsidP="00176E1E">
            <w:pPr>
              <w:spacing w:after="0" w:line="240" w:lineRule="auto"/>
              <w:ind w:left="1"/>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FFFFFF"/>
                <w:kern w:val="0"/>
                <w:sz w:val="24"/>
                <w:szCs w:val="24"/>
                <w14:ligatures w14:val="none"/>
              </w:rPr>
              <w:t>Population </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44" w:type="dxa"/>
              <w:left w:w="107" w:type="dxa"/>
              <w:bottom w:w="0" w:type="dxa"/>
              <w:right w:w="115" w:type="dxa"/>
            </w:tcMar>
            <w:hideMark/>
          </w:tcPr>
          <w:p w14:paraId="54C11F5F"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FFFFFF"/>
                <w:kern w:val="0"/>
                <w:sz w:val="24"/>
                <w:szCs w:val="24"/>
                <w14:ligatures w14:val="none"/>
              </w:rPr>
              <w:t>Households </w:t>
            </w:r>
          </w:p>
        </w:tc>
        <w:tc>
          <w:tcPr>
            <w:tcW w:w="0" w:type="auto"/>
            <w:tcBorders>
              <w:top w:val="single" w:sz="4" w:space="0" w:color="000000"/>
              <w:left w:val="single" w:sz="4" w:space="0" w:color="000000"/>
              <w:bottom w:val="single" w:sz="4" w:space="0" w:color="000000"/>
              <w:right w:val="single" w:sz="4" w:space="0" w:color="000000"/>
            </w:tcBorders>
            <w:shd w:val="clear" w:color="auto" w:fill="5B9BD5"/>
            <w:tcMar>
              <w:top w:w="44" w:type="dxa"/>
              <w:left w:w="107" w:type="dxa"/>
              <w:bottom w:w="0" w:type="dxa"/>
              <w:right w:w="115" w:type="dxa"/>
            </w:tcMar>
            <w:hideMark/>
          </w:tcPr>
          <w:p w14:paraId="0FDD5D07"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FFFFFF"/>
                <w:kern w:val="0"/>
                <w:sz w:val="24"/>
                <w:szCs w:val="24"/>
                <w14:ligatures w14:val="none"/>
              </w:rPr>
              <w:t>Household Size </w:t>
            </w:r>
          </w:p>
        </w:tc>
      </w:tr>
      <w:tr w:rsidR="00036E96" w:rsidRPr="00176E1E" w14:paraId="43C4A99A" w14:textId="77777777" w:rsidTr="00036E96">
        <w:trPr>
          <w:trHeight w:val="256"/>
        </w:trPr>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3D376B2E"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Central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1217A44C" w14:textId="77777777" w:rsidR="00036E96" w:rsidRPr="00176E1E" w:rsidRDefault="00036E96" w:rsidP="00176E1E">
            <w:pPr>
              <w:spacing w:after="0" w:line="240" w:lineRule="auto"/>
              <w:ind w:left="1"/>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95,281 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3006B042"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30,372 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0BA493BE"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3.1 </w:t>
            </w:r>
          </w:p>
        </w:tc>
      </w:tr>
      <w:tr w:rsidR="00036E96" w:rsidRPr="00176E1E" w14:paraId="25819BE8" w14:textId="77777777" w:rsidTr="00036E96">
        <w:trPr>
          <w:trHeight w:val="254"/>
        </w:trPr>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6AAB6105"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East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4BB5E21E" w14:textId="77777777" w:rsidR="00036E96" w:rsidRPr="00176E1E" w:rsidRDefault="00036E96" w:rsidP="00176E1E">
            <w:pPr>
              <w:spacing w:after="0" w:line="240" w:lineRule="auto"/>
              <w:ind w:left="1"/>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100,874 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1BB088EB"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33,505 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5E81680D"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3.0 </w:t>
            </w:r>
          </w:p>
        </w:tc>
      </w:tr>
      <w:tr w:rsidR="00036E96" w:rsidRPr="00176E1E" w14:paraId="6EB84509" w14:textId="77777777" w:rsidTr="00036E96">
        <w:trPr>
          <w:trHeight w:val="254"/>
        </w:trPr>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7846DD4F"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North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51A50B38" w14:textId="77777777" w:rsidR="00036E96" w:rsidRPr="00176E1E" w:rsidRDefault="00036E96" w:rsidP="00176E1E">
            <w:pPr>
              <w:spacing w:after="0" w:line="240" w:lineRule="auto"/>
              <w:ind w:left="1"/>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35,870 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43AC565C"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7,752 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4579DA4B"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4.6 </w:t>
            </w:r>
          </w:p>
        </w:tc>
      </w:tr>
      <w:tr w:rsidR="00036E96" w:rsidRPr="00176E1E" w14:paraId="3105A96D" w14:textId="77777777" w:rsidTr="00036E96">
        <w:trPr>
          <w:trHeight w:val="254"/>
        </w:trPr>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2E3D69A6"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West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050AD70E" w14:textId="77777777" w:rsidR="00036E96" w:rsidRPr="00176E1E" w:rsidRDefault="00036E96" w:rsidP="00176E1E">
            <w:pPr>
              <w:spacing w:after="0" w:line="240" w:lineRule="auto"/>
              <w:ind w:left="1"/>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128,693 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0BE8EE15"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33,025 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020265BD"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3.9 </w:t>
            </w:r>
          </w:p>
        </w:tc>
      </w:tr>
      <w:tr w:rsidR="00036E96" w:rsidRPr="00176E1E" w14:paraId="02588EC8" w14:textId="77777777" w:rsidTr="00036E96">
        <w:trPr>
          <w:trHeight w:val="255"/>
        </w:trPr>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4141830E"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proofErr w:type="spellStart"/>
            <w:r w:rsidRPr="00176E1E">
              <w:rPr>
                <w:rFonts w:ascii="Times New Roman" w:eastAsia="Times New Roman" w:hAnsi="Times New Roman" w:cs="Times New Roman"/>
                <w:color w:val="000000"/>
                <w:kern w:val="0"/>
                <w:sz w:val="24"/>
                <w:szCs w:val="24"/>
                <w14:ligatures w14:val="none"/>
              </w:rPr>
              <w:t>Nyahururu</w:t>
            </w:r>
            <w:proofErr w:type="spellEnd"/>
            <w:r w:rsidRPr="00176E1E">
              <w:rPr>
                <w:rFonts w:ascii="Times New Roman" w:eastAsia="Times New Roman" w:hAnsi="Times New Roman" w:cs="Times New Roman"/>
                <w:color w:val="000000"/>
                <w:kern w:val="0"/>
                <w:sz w:val="24"/>
                <w:szCs w:val="24"/>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094D935F" w14:textId="77777777" w:rsidR="00036E96" w:rsidRPr="00176E1E" w:rsidRDefault="00036E96" w:rsidP="00176E1E">
            <w:pPr>
              <w:spacing w:after="0" w:line="240" w:lineRule="auto"/>
              <w:ind w:left="1"/>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153,161 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001B4A7B"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44,617 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3204EF2E"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3.4 </w:t>
            </w:r>
          </w:p>
        </w:tc>
      </w:tr>
      <w:tr w:rsidR="00036E96" w:rsidRPr="00176E1E" w14:paraId="0F64D807" w14:textId="77777777" w:rsidTr="00036E96">
        <w:trPr>
          <w:trHeight w:val="254"/>
        </w:trPr>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1A6A5312"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Total for County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7C0186CB" w14:textId="77777777" w:rsidR="00036E96" w:rsidRPr="00176E1E" w:rsidRDefault="00036E96" w:rsidP="00176E1E">
            <w:pPr>
              <w:spacing w:after="0" w:line="240" w:lineRule="auto"/>
              <w:ind w:left="1"/>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513,879 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619D25DC"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149,271 </w:t>
            </w:r>
          </w:p>
        </w:tc>
        <w:tc>
          <w:tcPr>
            <w:tcW w:w="0" w:type="auto"/>
            <w:tcBorders>
              <w:top w:val="single" w:sz="4" w:space="0" w:color="000000"/>
              <w:left w:val="single" w:sz="4" w:space="0" w:color="000000"/>
              <w:bottom w:val="single" w:sz="4" w:space="0" w:color="000000"/>
              <w:right w:val="single" w:sz="4" w:space="0" w:color="000000"/>
            </w:tcBorders>
            <w:tcMar>
              <w:top w:w="44" w:type="dxa"/>
              <w:left w:w="107" w:type="dxa"/>
              <w:bottom w:w="0" w:type="dxa"/>
              <w:right w:w="115" w:type="dxa"/>
            </w:tcMar>
            <w:hideMark/>
          </w:tcPr>
          <w:p w14:paraId="64C25C89" w14:textId="77777777" w:rsidR="00036E96" w:rsidRPr="00176E1E" w:rsidRDefault="00036E96"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3.4 </w:t>
            </w:r>
          </w:p>
        </w:tc>
      </w:tr>
    </w:tbl>
    <w:p w14:paraId="697DB1A6" w14:textId="77777777" w:rsidR="00C7552A" w:rsidRDefault="00C7552A" w:rsidP="00176E1E">
      <w:pPr>
        <w:spacing w:after="128" w:line="240" w:lineRule="auto"/>
        <w:ind w:right="5"/>
        <w:rPr>
          <w:rFonts w:ascii="Times New Roman" w:eastAsia="Times New Roman" w:hAnsi="Times New Roman" w:cs="Times New Roman"/>
          <w:color w:val="000000"/>
          <w:kern w:val="0"/>
          <w:sz w:val="24"/>
          <w:szCs w:val="24"/>
          <w14:ligatures w14:val="none"/>
        </w:rPr>
      </w:pPr>
    </w:p>
    <w:p w14:paraId="2B65A729" w14:textId="30C8E144" w:rsidR="00036E96" w:rsidRPr="00176E1E" w:rsidRDefault="00036E96" w:rsidP="003C168B">
      <w:pPr>
        <w:spacing w:after="128" w:line="240" w:lineRule="auto"/>
        <w:ind w:right="5"/>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lastRenderedPageBreak/>
        <w:t xml:space="preserve">The main </w:t>
      </w:r>
      <w:r w:rsidR="003C168B">
        <w:rPr>
          <w:rFonts w:ascii="Times New Roman" w:eastAsia="Times New Roman" w:hAnsi="Times New Roman" w:cs="Times New Roman"/>
          <w:color w:val="000000"/>
          <w:kern w:val="0"/>
          <w:sz w:val="24"/>
          <w:szCs w:val="24"/>
          <w14:ligatures w14:val="none"/>
        </w:rPr>
        <w:t>economic activities in the C</w:t>
      </w:r>
      <w:r w:rsidRPr="00176E1E">
        <w:rPr>
          <w:rFonts w:ascii="Times New Roman" w:eastAsia="Times New Roman" w:hAnsi="Times New Roman" w:cs="Times New Roman"/>
          <w:color w:val="000000"/>
          <w:kern w:val="0"/>
          <w:sz w:val="24"/>
          <w:szCs w:val="24"/>
          <w14:ligatures w14:val="none"/>
        </w:rPr>
        <w:t xml:space="preserve">ounty include ranching, crop farming, dairy farming, tourism, and trade. The main crops grown include wheat, maize, beans, potatoes, and vegetables. The main livestock types are cattle, goats, sheep, and poultry. Major tourist attractions in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include wildlife, the unique </w:t>
      </w:r>
      <w:proofErr w:type="spellStart"/>
      <w:r w:rsidRPr="00176E1E">
        <w:rPr>
          <w:rFonts w:ascii="Times New Roman" w:eastAsia="Times New Roman" w:hAnsi="Times New Roman" w:cs="Times New Roman"/>
          <w:color w:val="000000"/>
          <w:kern w:val="0"/>
          <w:sz w:val="24"/>
          <w:szCs w:val="24"/>
          <w14:ligatures w14:val="none"/>
        </w:rPr>
        <w:t>Maa</w:t>
      </w:r>
      <w:proofErr w:type="spellEnd"/>
      <w:r w:rsidRPr="00176E1E">
        <w:rPr>
          <w:rFonts w:ascii="Times New Roman" w:eastAsia="Times New Roman" w:hAnsi="Times New Roman" w:cs="Times New Roman"/>
          <w:color w:val="000000"/>
          <w:kern w:val="0"/>
          <w:sz w:val="24"/>
          <w:szCs w:val="24"/>
          <w14:ligatures w14:val="none"/>
        </w:rPr>
        <w:t xml:space="preserve">-speaking cultural practices, the Thomson Falls, as well as proximity to Mt. Kenya, </w:t>
      </w:r>
      <w:proofErr w:type="spellStart"/>
      <w:r w:rsidRPr="00176E1E">
        <w:rPr>
          <w:rFonts w:ascii="Times New Roman" w:eastAsia="Times New Roman" w:hAnsi="Times New Roman" w:cs="Times New Roman"/>
          <w:color w:val="000000"/>
          <w:kern w:val="0"/>
          <w:sz w:val="24"/>
          <w:szCs w:val="24"/>
          <w14:ligatures w14:val="none"/>
        </w:rPr>
        <w:t>Meru</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Aberdares</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game parks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CIDP 2023 – 2027). </w:t>
      </w:r>
    </w:p>
    <w:p w14:paraId="75CAABD4" w14:textId="3CF554CA" w:rsidR="00036E96" w:rsidRPr="00176E1E" w:rsidRDefault="00036E96" w:rsidP="003C168B">
      <w:pPr>
        <w:spacing w:after="128" w:line="240" w:lineRule="auto"/>
        <w:ind w:right="5"/>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According to the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County Integrated Development Plan 2023 – 2027, Insecurity has been a significant challenge for the county for a long time. The plan attributes this to banditry and cattle rustling from the neighboring counties of </w:t>
      </w:r>
      <w:proofErr w:type="spellStart"/>
      <w:r w:rsidRPr="00176E1E">
        <w:rPr>
          <w:rFonts w:ascii="Times New Roman" w:eastAsia="Times New Roman" w:hAnsi="Times New Roman" w:cs="Times New Roman"/>
          <w:color w:val="000000"/>
          <w:kern w:val="0"/>
          <w:sz w:val="24"/>
          <w:szCs w:val="24"/>
          <w14:ligatures w14:val="none"/>
        </w:rPr>
        <w:t>Isiolo</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003C168B">
        <w:rPr>
          <w:rFonts w:ascii="Times New Roman" w:eastAsia="Times New Roman" w:hAnsi="Times New Roman" w:cs="Times New Roman"/>
          <w:color w:val="000000"/>
          <w:kern w:val="0"/>
          <w:sz w:val="24"/>
          <w:szCs w:val="24"/>
          <w14:ligatures w14:val="none"/>
        </w:rPr>
        <w:t>Baringo</w:t>
      </w:r>
      <w:proofErr w:type="spellEnd"/>
      <w:r w:rsidR="003C168B">
        <w:rPr>
          <w:rFonts w:ascii="Times New Roman" w:eastAsia="Times New Roman" w:hAnsi="Times New Roman" w:cs="Times New Roman"/>
          <w:color w:val="000000"/>
          <w:kern w:val="0"/>
          <w:sz w:val="24"/>
          <w:szCs w:val="24"/>
          <w14:ligatures w14:val="none"/>
        </w:rPr>
        <w:t xml:space="preserve"> as they cross into the county</w:t>
      </w:r>
      <w:r w:rsidRPr="00176E1E">
        <w:rPr>
          <w:rFonts w:ascii="Times New Roman" w:eastAsia="Times New Roman" w:hAnsi="Times New Roman" w:cs="Times New Roman"/>
          <w:color w:val="000000"/>
          <w:kern w:val="0"/>
          <w:sz w:val="24"/>
          <w:szCs w:val="24"/>
          <w14:ligatures w14:val="none"/>
        </w:rPr>
        <w:t xml:space="preserve"> searching for pastures during dry spells. The plan suggests that these incursions have been major causes of inter-ethnic tensions, resulting in frequent tribal clashes, which lead to displacements, loss of life, and property.</w:t>
      </w:r>
    </w:p>
    <w:p w14:paraId="5CB5DD7D" w14:textId="77777777" w:rsidR="00036E96" w:rsidRPr="00176E1E" w:rsidRDefault="00036E96" w:rsidP="00176E1E">
      <w:pPr>
        <w:pStyle w:val="NormalWeb"/>
        <w:spacing w:before="0" w:beforeAutospacing="0" w:after="0" w:afterAutospacing="0"/>
        <w:ind w:left="720"/>
      </w:pPr>
    </w:p>
    <w:p w14:paraId="7E699FDE" w14:textId="77777777" w:rsidR="001531FA" w:rsidRPr="001531FA" w:rsidRDefault="001531FA" w:rsidP="001531FA">
      <w:pPr>
        <w:pStyle w:val="NormalWeb"/>
        <w:spacing w:after="0"/>
        <w:jc w:val="both"/>
        <w:rPr>
          <w:b/>
          <w:color w:val="000000"/>
          <w14:ligatures w14:val="none"/>
        </w:rPr>
      </w:pPr>
      <w:r w:rsidRPr="001531FA">
        <w:rPr>
          <w:b/>
          <w:color w:val="000000"/>
          <w14:ligatures w14:val="none"/>
        </w:rPr>
        <w:t>Methodology</w:t>
      </w:r>
    </w:p>
    <w:p w14:paraId="79F98829" w14:textId="35270E4C" w:rsidR="001531FA" w:rsidRDefault="001531FA" w:rsidP="001531FA">
      <w:pPr>
        <w:pStyle w:val="NormalWeb"/>
        <w:spacing w:before="0" w:beforeAutospacing="0" w:after="0" w:afterAutospacing="0"/>
        <w:jc w:val="both"/>
        <w:rPr>
          <w:color w:val="000000"/>
          <w14:ligatures w14:val="none"/>
        </w:rPr>
      </w:pPr>
      <w:r w:rsidRPr="001531FA">
        <w:rPr>
          <w:color w:val="000000"/>
          <w14:ligatures w14:val="none"/>
        </w:rPr>
        <w:t xml:space="preserve">In order to best understand the regions, we began by conducting baseline analyses of the Amaya Triangle counties, </w:t>
      </w:r>
      <w:proofErr w:type="spellStart"/>
      <w:r w:rsidRPr="001531FA">
        <w:rPr>
          <w:color w:val="000000"/>
          <w14:ligatures w14:val="none"/>
        </w:rPr>
        <w:t>Samburu</w:t>
      </w:r>
      <w:proofErr w:type="spellEnd"/>
      <w:r w:rsidRPr="001531FA">
        <w:rPr>
          <w:color w:val="000000"/>
          <w14:ligatures w14:val="none"/>
        </w:rPr>
        <w:t xml:space="preserve">, </w:t>
      </w:r>
      <w:proofErr w:type="spellStart"/>
      <w:r w:rsidRPr="001531FA">
        <w:rPr>
          <w:color w:val="000000"/>
          <w14:ligatures w14:val="none"/>
        </w:rPr>
        <w:t>Baringo</w:t>
      </w:r>
      <w:proofErr w:type="spellEnd"/>
      <w:r w:rsidRPr="001531FA">
        <w:rPr>
          <w:color w:val="000000"/>
          <w14:ligatures w14:val="none"/>
        </w:rPr>
        <w:t xml:space="preserve">, and </w:t>
      </w:r>
      <w:proofErr w:type="spellStart"/>
      <w:r w:rsidRPr="001531FA">
        <w:rPr>
          <w:color w:val="000000"/>
          <w14:ligatures w14:val="none"/>
        </w:rPr>
        <w:t>Laikipia</w:t>
      </w:r>
      <w:proofErr w:type="spellEnd"/>
      <w:r w:rsidRPr="001531FA">
        <w:rPr>
          <w:color w:val="000000"/>
          <w14:ligatures w14:val="none"/>
        </w:rPr>
        <w:t>. This data was obtained from Kenyan government publications, including Census data, memorandums from the Cooperation for Peace and Development, North Rift Economic Bloc, and Frontier Counties Development Council, as well as additional data from County Integrated Development Plans.</w:t>
      </w:r>
    </w:p>
    <w:p w14:paraId="74E989DF" w14:textId="77777777" w:rsidR="001531FA" w:rsidRDefault="001531FA" w:rsidP="003C168B">
      <w:pPr>
        <w:pStyle w:val="NormalWeb"/>
        <w:spacing w:before="0" w:beforeAutospacing="0" w:after="0" w:afterAutospacing="0"/>
        <w:jc w:val="both"/>
        <w:rPr>
          <w:color w:val="000000"/>
          <w14:ligatures w14:val="none"/>
        </w:rPr>
      </w:pPr>
    </w:p>
    <w:p w14:paraId="5BE1357F" w14:textId="40A983D5" w:rsidR="00B3035E" w:rsidRPr="00176E1E" w:rsidRDefault="00036E96" w:rsidP="009E3B42">
      <w:pPr>
        <w:pStyle w:val="NormalWeb"/>
        <w:spacing w:before="0" w:beforeAutospacing="0" w:after="0" w:afterAutospacing="0"/>
        <w:jc w:val="both"/>
        <w:rPr>
          <w14:ligatures w14:val="none"/>
        </w:rPr>
      </w:pPr>
      <w:r w:rsidRPr="00176E1E">
        <w:rPr>
          <w:color w:val="000000"/>
          <w14:ligatures w14:val="none"/>
        </w:rPr>
        <w:t xml:space="preserve">Following the collection of information on the geographic regions, we designed our process of data collection and interpretation. </w:t>
      </w:r>
      <w:r w:rsidR="00B3035E" w:rsidRPr="00176E1E">
        <w:rPr>
          <w:color w:val="000000"/>
          <w14:ligatures w14:val="none"/>
        </w:rPr>
        <w:t xml:space="preserve">This being the first iteration of an Amaya Triangle Peace Index, </w:t>
      </w:r>
      <w:r w:rsidRPr="00176E1E">
        <w:rPr>
          <w:color w:val="000000"/>
          <w14:ligatures w14:val="none"/>
        </w:rPr>
        <w:t>this process</w:t>
      </w:r>
      <w:r w:rsidR="00B3035E" w:rsidRPr="00176E1E">
        <w:rPr>
          <w:color w:val="000000"/>
          <w14:ligatures w14:val="none"/>
        </w:rPr>
        <w:t xml:space="preserve"> was unorthodox. Previously, CSI-K collected conflict reports from community members and national security agencies and compiled them into a spreadsheet. When creating a more formal data collection process, CSI-K looked at all conflict reports from January 2023 to April 2024 for broad trends and ways to best classify the data. Broad categories such as location, conflict type, intervention, and fatalities were collected; we have broken down the data into categories to ensure an ability to quantify and examine trends. We retroactively implemented the previously compiled data for Q4 2023 and Q1 2024 into our reporting tool. This does not discredit the new reporting method, as the variables were created based on the data gathered. </w:t>
      </w:r>
    </w:p>
    <w:p w14:paraId="69CE3123"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p>
    <w:p w14:paraId="263FEA0D"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color w:val="000000"/>
          <w:kern w:val="0"/>
          <w:sz w:val="24"/>
          <w:szCs w:val="24"/>
          <w14:ligatures w14:val="none"/>
        </w:rPr>
        <w:t>Considered Variables</w:t>
      </w:r>
    </w:p>
    <w:p w14:paraId="7D02C27F" w14:textId="7F4C81C4" w:rsidR="00B3035E" w:rsidRPr="00650C50" w:rsidRDefault="00E166D5" w:rsidP="00650C50">
      <w:pPr>
        <w:pStyle w:val="ListParagraph"/>
        <w:numPr>
          <w:ilvl w:val="0"/>
          <w:numId w:val="11"/>
        </w:numPr>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i/>
          <w:iCs/>
          <w:color w:val="000000"/>
          <w:kern w:val="0"/>
          <w:sz w:val="24"/>
          <w:szCs w:val="24"/>
          <w14:ligatures w14:val="none"/>
        </w:rPr>
        <w:t>Place of Incident</w:t>
      </w:r>
    </w:p>
    <w:p w14:paraId="6DEC70CE" w14:textId="52A6F3ED" w:rsidR="00B3035E" w:rsidRPr="00176E1E" w:rsidRDefault="00B3035E" w:rsidP="00524AFF">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w:t>
      </w:r>
      <w:r w:rsidR="00BE2E6D">
        <w:rPr>
          <w:rFonts w:ascii="Times New Roman" w:eastAsia="Times New Roman" w:hAnsi="Times New Roman" w:cs="Times New Roman"/>
          <w:color w:val="000000"/>
          <w:kern w:val="0"/>
          <w:sz w:val="24"/>
          <w:szCs w:val="24"/>
          <w14:ligatures w14:val="none"/>
        </w:rPr>
        <w:t>his</w:t>
      </w:r>
      <w:r w:rsidRPr="00176E1E">
        <w:rPr>
          <w:rFonts w:ascii="Times New Roman" w:eastAsia="Times New Roman" w:hAnsi="Times New Roman" w:cs="Times New Roman"/>
          <w:color w:val="000000"/>
          <w:kern w:val="0"/>
          <w:sz w:val="24"/>
          <w:szCs w:val="24"/>
          <w14:ligatures w14:val="none"/>
        </w:rPr>
        <w:t xml:space="preserve"> </w:t>
      </w:r>
      <w:r w:rsidR="00BE2E6D">
        <w:rPr>
          <w:rFonts w:ascii="Times New Roman" w:eastAsia="Times New Roman" w:hAnsi="Times New Roman" w:cs="Times New Roman"/>
          <w:color w:val="000000"/>
          <w:kern w:val="0"/>
          <w:sz w:val="24"/>
          <w:szCs w:val="24"/>
          <w14:ligatures w14:val="none"/>
        </w:rPr>
        <w:t>variable was</w:t>
      </w:r>
      <w:r w:rsidRPr="00176E1E">
        <w:rPr>
          <w:rFonts w:ascii="Times New Roman" w:eastAsia="Times New Roman" w:hAnsi="Times New Roman" w:cs="Times New Roman"/>
          <w:color w:val="000000"/>
          <w:kern w:val="0"/>
          <w:sz w:val="24"/>
          <w:szCs w:val="24"/>
          <w14:ligatures w14:val="none"/>
        </w:rPr>
        <w:t xml:space="preserve"> collected to allow geographic and chronological comparisons. The individual or organization reporting the CI</w:t>
      </w:r>
      <w:r w:rsidR="005B0588">
        <w:rPr>
          <w:rFonts w:ascii="Times New Roman" w:eastAsia="Times New Roman" w:hAnsi="Times New Roman" w:cs="Times New Roman"/>
          <w:color w:val="000000"/>
          <w:kern w:val="0"/>
          <w:sz w:val="24"/>
          <w:szCs w:val="24"/>
          <w14:ligatures w14:val="none"/>
        </w:rPr>
        <w:t>s</w:t>
      </w:r>
      <w:r w:rsidRPr="00176E1E">
        <w:rPr>
          <w:rFonts w:ascii="Times New Roman" w:eastAsia="Times New Roman" w:hAnsi="Times New Roman" w:cs="Times New Roman"/>
          <w:color w:val="000000"/>
          <w:kern w:val="0"/>
          <w:sz w:val="24"/>
          <w:szCs w:val="24"/>
          <w14:ligatures w14:val="none"/>
        </w:rPr>
        <w:t xml:space="preserve"> collects the variables via a Google Forms reporting sheet. Date information is collected in MM/DD/YYYY format. </w:t>
      </w:r>
    </w:p>
    <w:p w14:paraId="22B0739E"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665033B6" w14:textId="138478C8" w:rsidR="00B3035E" w:rsidRPr="00176E1E" w:rsidRDefault="00B3035E" w:rsidP="005B0588">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The place of incident is reported in three parts: “place of incident,” “County,” and “Sub-County.” They are self-reported. The place of incident refers to the town, village, municipality, or ward closest to the conflict sight. It is used to provide further geographic specifications for violence. We have restricted the scope of the research to the counties within the ATC: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Sub-county refers to North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East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West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South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or Central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and we repeat this distinction for the counties of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The </w:t>
      </w:r>
      <w:r w:rsidR="00862EE7">
        <w:rPr>
          <w:rFonts w:ascii="Times New Roman" w:eastAsia="Times New Roman" w:hAnsi="Times New Roman" w:cs="Times New Roman"/>
          <w:color w:val="000000"/>
          <w:kern w:val="0"/>
          <w:sz w:val="24"/>
          <w:szCs w:val="24"/>
          <w14:ligatures w14:val="none"/>
        </w:rPr>
        <w:lastRenderedPageBreak/>
        <w:t>C</w:t>
      </w:r>
      <w:r w:rsidRPr="00176E1E">
        <w:rPr>
          <w:rFonts w:ascii="Times New Roman" w:eastAsia="Times New Roman" w:hAnsi="Times New Roman" w:cs="Times New Roman"/>
          <w:color w:val="000000"/>
          <w:kern w:val="0"/>
          <w:sz w:val="24"/>
          <w:szCs w:val="24"/>
          <w14:ligatures w14:val="none"/>
        </w:rPr>
        <w:t>ounty is selected by multiple-cho</w:t>
      </w:r>
      <w:r w:rsidR="00862EE7">
        <w:rPr>
          <w:rFonts w:ascii="Times New Roman" w:eastAsia="Times New Roman" w:hAnsi="Times New Roman" w:cs="Times New Roman"/>
          <w:color w:val="000000"/>
          <w:kern w:val="0"/>
          <w:sz w:val="24"/>
          <w:szCs w:val="24"/>
          <w14:ligatures w14:val="none"/>
        </w:rPr>
        <w:t>ice, and Sub-County is filled</w:t>
      </w:r>
      <w:r w:rsidRPr="00176E1E">
        <w:rPr>
          <w:rFonts w:ascii="Times New Roman" w:eastAsia="Times New Roman" w:hAnsi="Times New Roman" w:cs="Times New Roman"/>
          <w:color w:val="000000"/>
          <w:kern w:val="0"/>
          <w:sz w:val="24"/>
          <w:szCs w:val="24"/>
          <w14:ligatures w14:val="none"/>
        </w:rPr>
        <w:t xml:space="preserve"> using the County-Cardinal Direction/Central template.</w:t>
      </w:r>
    </w:p>
    <w:p w14:paraId="2DDCB99D"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07C9967A" w14:textId="3A3E4A2C" w:rsidR="00B3035E" w:rsidRPr="00176E1E" w:rsidRDefault="00862EE7" w:rsidP="00862EE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We track the C</w:t>
      </w:r>
      <w:r w:rsidR="00B3035E" w:rsidRPr="00176E1E">
        <w:rPr>
          <w:rFonts w:ascii="Times New Roman" w:eastAsia="Times New Roman" w:hAnsi="Times New Roman" w:cs="Times New Roman"/>
          <w:color w:val="000000"/>
          <w:kern w:val="0"/>
          <w:sz w:val="24"/>
          <w:szCs w:val="24"/>
          <w14:ligatures w14:val="none"/>
        </w:rPr>
        <w:t>ounty data to analyze inter- and intra-county conflict further. This data allows us t</w:t>
      </w:r>
      <w:r>
        <w:rPr>
          <w:rFonts w:ascii="Times New Roman" w:eastAsia="Times New Roman" w:hAnsi="Times New Roman" w:cs="Times New Roman"/>
          <w:color w:val="000000"/>
          <w:kern w:val="0"/>
          <w:sz w:val="24"/>
          <w:szCs w:val="24"/>
          <w14:ligatures w14:val="none"/>
        </w:rPr>
        <w:t>o examine the effectiveness of C</w:t>
      </w:r>
      <w:r w:rsidR="00B3035E" w:rsidRPr="00176E1E">
        <w:rPr>
          <w:rFonts w:ascii="Times New Roman" w:eastAsia="Times New Roman" w:hAnsi="Times New Roman" w:cs="Times New Roman"/>
          <w:color w:val="000000"/>
          <w:kern w:val="0"/>
          <w:sz w:val="24"/>
          <w:szCs w:val="24"/>
          <w14:ligatures w14:val="none"/>
        </w:rPr>
        <w:t>o</w:t>
      </w:r>
      <w:r>
        <w:rPr>
          <w:rFonts w:ascii="Times New Roman" w:eastAsia="Times New Roman" w:hAnsi="Times New Roman" w:cs="Times New Roman"/>
          <w:color w:val="000000"/>
          <w:kern w:val="0"/>
          <w:sz w:val="24"/>
          <w:szCs w:val="24"/>
          <w14:ligatures w14:val="none"/>
        </w:rPr>
        <w:t>unty governments and see which C</w:t>
      </w:r>
      <w:r w:rsidR="00B3035E" w:rsidRPr="00176E1E">
        <w:rPr>
          <w:rFonts w:ascii="Times New Roman" w:eastAsia="Times New Roman" w:hAnsi="Times New Roman" w:cs="Times New Roman"/>
          <w:color w:val="000000"/>
          <w:kern w:val="0"/>
          <w:sz w:val="24"/>
          <w:szCs w:val="24"/>
          <w14:ligatures w14:val="none"/>
        </w:rPr>
        <w:t>ounty resources should be allotted. </w:t>
      </w:r>
    </w:p>
    <w:p w14:paraId="5B9E8303" w14:textId="3154873D" w:rsidR="00B3035E" w:rsidRPr="00176E1E" w:rsidRDefault="00862EE7" w:rsidP="00176E1E">
      <w:pPr>
        <w:spacing w:after="240" w:line="240" w:lineRule="auto"/>
        <w:ind w:left="720"/>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noProof/>
          <w:kern w:val="0"/>
          <w:sz w:val="24"/>
          <w:szCs w:val="24"/>
          <w:bdr w:val="none" w:sz="0" w:space="0" w:color="auto" w:frame="1"/>
          <w14:ligatures w14:val="none"/>
        </w:rPr>
        <w:drawing>
          <wp:anchor distT="0" distB="0" distL="114300" distR="114300" simplePos="0" relativeHeight="251654144" behindDoc="0" locked="0" layoutInCell="1" allowOverlap="1" wp14:anchorId="5E11E86D" wp14:editId="09CAE997">
            <wp:simplePos x="0" y="0"/>
            <wp:positionH relativeFrom="column">
              <wp:posOffset>1633220</wp:posOffset>
            </wp:positionH>
            <wp:positionV relativeFrom="paragraph">
              <wp:posOffset>228600</wp:posOffset>
            </wp:positionV>
            <wp:extent cx="4728845" cy="2257425"/>
            <wp:effectExtent l="0" t="0" r="0" b="9525"/>
            <wp:wrapSquare wrapText="bothSides"/>
            <wp:docPr id="1965812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8845"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4E8DF" w14:textId="2DAE0ECB" w:rsidR="00B3035E" w:rsidRPr="0015257E" w:rsidRDefault="00B3035E" w:rsidP="0015257E">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15257E">
        <w:rPr>
          <w:rFonts w:ascii="Times New Roman" w:eastAsia="Times New Roman" w:hAnsi="Times New Roman" w:cs="Times New Roman"/>
          <w:i/>
          <w:iCs/>
          <w:color w:val="000000"/>
          <w:kern w:val="0"/>
          <w:sz w:val="24"/>
          <w:szCs w:val="24"/>
          <w14:ligatures w14:val="none"/>
        </w:rPr>
        <w:t>Type of Conflict</w:t>
      </w:r>
    </w:p>
    <w:p w14:paraId="0D0D28EA" w14:textId="77777777" w:rsidR="0015257E" w:rsidRDefault="00B3035E" w:rsidP="0015257E">
      <w:pPr>
        <w:spacing w:after="0" w:line="240" w:lineRule="auto"/>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The types of conflict reported are broken into five categories: Land Issues, </w:t>
      </w:r>
      <w:r w:rsidR="00664501" w:rsidRPr="00176E1E">
        <w:rPr>
          <w:rFonts w:ascii="Times New Roman" w:eastAsia="Times New Roman" w:hAnsi="Times New Roman" w:cs="Times New Roman"/>
          <w:color w:val="000000"/>
          <w:kern w:val="0"/>
          <w:sz w:val="24"/>
          <w:szCs w:val="24"/>
          <w14:ligatures w14:val="none"/>
        </w:rPr>
        <w:t>Encroachment</w:t>
      </w:r>
      <w:r w:rsidRPr="00176E1E">
        <w:rPr>
          <w:rFonts w:ascii="Times New Roman" w:eastAsia="Times New Roman" w:hAnsi="Times New Roman" w:cs="Times New Roman"/>
          <w:color w:val="000000"/>
          <w:kern w:val="0"/>
          <w:sz w:val="24"/>
          <w:szCs w:val="24"/>
          <w14:ligatures w14:val="none"/>
        </w:rPr>
        <w:t>, Border Dispute, Livestock Theft (goats, cattle, etc.), Inter</w:t>
      </w:r>
      <w:r w:rsidR="0015257E">
        <w:rPr>
          <w:rFonts w:ascii="Times New Roman" w:eastAsia="Times New Roman" w:hAnsi="Times New Roman" w:cs="Times New Roman"/>
          <w:color w:val="000000"/>
          <w:kern w:val="0"/>
          <w:sz w:val="24"/>
          <w:szCs w:val="24"/>
          <w14:ligatures w14:val="none"/>
        </w:rPr>
        <w:t>-</w:t>
      </w:r>
      <w:r w:rsidRPr="00176E1E">
        <w:rPr>
          <w:rFonts w:ascii="Times New Roman" w:eastAsia="Times New Roman" w:hAnsi="Times New Roman" w:cs="Times New Roman"/>
          <w:color w:val="000000"/>
          <w:kern w:val="0"/>
          <w:sz w:val="24"/>
          <w:szCs w:val="24"/>
          <w14:ligatures w14:val="none"/>
        </w:rPr>
        <w:t xml:space="preserve">community conflict, Banditry/Robbery, Political/Election Violence, and Security Alert. </w:t>
      </w:r>
    </w:p>
    <w:p w14:paraId="1C36AA9A" w14:textId="68AA9534" w:rsidR="00B3035E" w:rsidRPr="00176E1E" w:rsidRDefault="00B3035E" w:rsidP="003E3EB1">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We have also included an “other” fill-in option for instances of conflict not covered by these archetypes. </w:t>
      </w:r>
      <w:r w:rsidR="003E3EB1">
        <w:rPr>
          <w:rFonts w:ascii="Times New Roman" w:eastAsia="Times New Roman" w:hAnsi="Times New Roman" w:cs="Times New Roman"/>
          <w:color w:val="000000"/>
          <w:kern w:val="0"/>
          <w:sz w:val="24"/>
          <w:szCs w:val="24"/>
          <w14:ligatures w14:val="none"/>
        </w:rPr>
        <w:t>The CSI-K team identified this</w:t>
      </w:r>
      <w:r w:rsidRPr="00176E1E">
        <w:rPr>
          <w:rFonts w:ascii="Times New Roman" w:eastAsia="Times New Roman" w:hAnsi="Times New Roman" w:cs="Times New Roman"/>
          <w:color w:val="000000"/>
          <w:kern w:val="0"/>
          <w:sz w:val="24"/>
          <w:szCs w:val="24"/>
          <w14:ligatures w14:val="none"/>
        </w:rPr>
        <w:t xml:space="preserve"> variable as the most valuable way to understand and document types of violence in the ATC. Further explanation of the variables </w:t>
      </w:r>
      <w:r w:rsidR="00440F71">
        <w:rPr>
          <w:rFonts w:ascii="Times New Roman" w:eastAsia="Times New Roman" w:hAnsi="Times New Roman" w:cs="Times New Roman"/>
          <w:color w:val="000000"/>
          <w:kern w:val="0"/>
          <w:sz w:val="24"/>
          <w:szCs w:val="24"/>
          <w14:ligatures w14:val="none"/>
        </w:rPr>
        <w:t>is</w:t>
      </w:r>
      <w:r w:rsidRPr="00176E1E">
        <w:rPr>
          <w:rFonts w:ascii="Times New Roman" w:eastAsia="Times New Roman" w:hAnsi="Times New Roman" w:cs="Times New Roman"/>
          <w:color w:val="000000"/>
          <w:kern w:val="0"/>
          <w:sz w:val="24"/>
          <w:szCs w:val="24"/>
          <w14:ligatures w14:val="none"/>
        </w:rPr>
        <w:t xml:space="preserve"> provided below.</w:t>
      </w:r>
    </w:p>
    <w:p w14:paraId="783B8586"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1E7E4CA2" w14:textId="77777777" w:rsidR="00B3035E" w:rsidRPr="00176E1E" w:rsidRDefault="00B3035E" w:rsidP="00176E1E">
      <w:pPr>
        <w:spacing w:after="0" w:line="240" w:lineRule="auto"/>
        <w:rPr>
          <w:rFonts w:ascii="Times New Roman" w:eastAsia="Times New Roman" w:hAnsi="Times New Roman" w:cs="Times New Roman"/>
          <w:i/>
          <w:iCs/>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Land Issues, Encroachment, Border Dispute</w:t>
      </w:r>
    </w:p>
    <w:p w14:paraId="6E4EAC81" w14:textId="50F15966" w:rsidR="00B3035E" w:rsidRPr="00176E1E" w:rsidRDefault="00B3035E" w:rsidP="00882088">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We created this archetype to include any i</w:t>
      </w:r>
      <w:r w:rsidR="00882088">
        <w:rPr>
          <w:rFonts w:ascii="Times New Roman" w:eastAsia="Times New Roman" w:hAnsi="Times New Roman" w:cs="Times New Roman"/>
          <w:color w:val="000000"/>
          <w:kern w:val="0"/>
          <w:sz w:val="24"/>
          <w:szCs w:val="24"/>
          <w14:ligatures w14:val="none"/>
        </w:rPr>
        <w:t>nstances of attempted land grabbing</w:t>
      </w:r>
      <w:r w:rsidRPr="00176E1E">
        <w:rPr>
          <w:rFonts w:ascii="Times New Roman" w:eastAsia="Times New Roman" w:hAnsi="Times New Roman" w:cs="Times New Roman"/>
          <w:color w:val="000000"/>
          <w:kern w:val="0"/>
          <w:sz w:val="24"/>
          <w:szCs w:val="24"/>
          <w14:ligatures w14:val="none"/>
        </w:rPr>
        <w:t xml:space="preserve"> between conflicting parties. These include attempts by pastoralist tribes to encroach on the grazing lands of other </w:t>
      </w:r>
      <w:r w:rsidR="00882088">
        <w:rPr>
          <w:rFonts w:ascii="Times New Roman" w:eastAsia="Times New Roman" w:hAnsi="Times New Roman" w:cs="Times New Roman"/>
          <w:color w:val="000000"/>
          <w:kern w:val="0"/>
          <w:sz w:val="24"/>
          <w:szCs w:val="24"/>
          <w14:ligatures w14:val="none"/>
        </w:rPr>
        <w:t>ethnic communities</w:t>
      </w:r>
      <w:r w:rsidRPr="00176E1E">
        <w:rPr>
          <w:rFonts w:ascii="Times New Roman" w:eastAsia="Times New Roman" w:hAnsi="Times New Roman" w:cs="Times New Roman"/>
          <w:color w:val="000000"/>
          <w:kern w:val="0"/>
          <w:sz w:val="24"/>
          <w:szCs w:val="24"/>
          <w14:ligatures w14:val="none"/>
        </w:rPr>
        <w:t>, private ranches, and nationally protected land</w:t>
      </w:r>
      <w:r w:rsidR="00882088">
        <w:rPr>
          <w:rFonts w:ascii="Times New Roman" w:eastAsia="Times New Roman" w:hAnsi="Times New Roman" w:cs="Times New Roman"/>
          <w:color w:val="000000"/>
          <w:kern w:val="0"/>
          <w:sz w:val="24"/>
          <w:szCs w:val="24"/>
          <w14:ligatures w14:val="none"/>
        </w:rPr>
        <w:t>s</w:t>
      </w:r>
      <w:r w:rsidRPr="00176E1E">
        <w:rPr>
          <w:rFonts w:ascii="Times New Roman" w:eastAsia="Times New Roman" w:hAnsi="Times New Roman" w:cs="Times New Roman"/>
          <w:color w:val="000000"/>
          <w:kern w:val="0"/>
          <w:sz w:val="24"/>
          <w:szCs w:val="24"/>
          <w14:ligatures w14:val="none"/>
        </w:rPr>
        <w:t>. </w:t>
      </w:r>
    </w:p>
    <w:p w14:paraId="5B3CBFE8"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449B089D"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Livestock Theft (goats, cattle, etc.)</w:t>
      </w:r>
    </w:p>
    <w:p w14:paraId="0AA64701" w14:textId="77777777" w:rsidR="00B3035E" w:rsidRPr="00176E1E" w:rsidRDefault="00B3035E" w:rsidP="00705FAA">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This archetype was created to include any attempts by conflicting parties to steal livestock from one another. </w:t>
      </w:r>
    </w:p>
    <w:p w14:paraId="27FEAE48"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7070CD7B"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Intercommunity Conflict</w:t>
      </w:r>
    </w:p>
    <w:p w14:paraId="3287D2E8" w14:textId="47EF4A8C" w:rsidR="00B3035E" w:rsidRPr="00176E1E" w:rsidRDefault="00B3035E" w:rsidP="00705FAA">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For this purpose, intercommunity conflict is defined as a non-resource-based conflict. It may involve re</w:t>
      </w:r>
      <w:r w:rsidR="00705FAA">
        <w:rPr>
          <w:rFonts w:ascii="Times New Roman" w:eastAsia="Times New Roman" w:hAnsi="Times New Roman" w:cs="Times New Roman"/>
          <w:color w:val="000000"/>
          <w:kern w:val="0"/>
          <w:sz w:val="24"/>
          <w:szCs w:val="24"/>
          <w14:ligatures w14:val="none"/>
        </w:rPr>
        <w:t>taliation killings between ethnic communities</w:t>
      </w:r>
      <w:r w:rsidRPr="00176E1E">
        <w:rPr>
          <w:rFonts w:ascii="Times New Roman" w:eastAsia="Times New Roman" w:hAnsi="Times New Roman" w:cs="Times New Roman"/>
          <w:color w:val="000000"/>
          <w:kern w:val="0"/>
          <w:sz w:val="24"/>
          <w:szCs w:val="24"/>
          <w14:ligatures w14:val="none"/>
        </w:rPr>
        <w:t>, attacks on security agencies, or preemptive attacks against suspected war/raiding parties.</w:t>
      </w:r>
    </w:p>
    <w:p w14:paraId="1FB2E56D"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2D184397"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Banditry/Robbery</w:t>
      </w:r>
    </w:p>
    <w:p w14:paraId="16E5CC27" w14:textId="04049BC2" w:rsidR="00B3035E" w:rsidRPr="00176E1E" w:rsidRDefault="00B3035E" w:rsidP="00705FAA">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These conflicts occur when an object(s) or money is stolen by one conflicting party from another. They include attempted robberies halted by external intervention and robberies of stores or individuals/groups. All conflicts of this type result in some non-living, tangible possession being taken from an o</w:t>
      </w:r>
      <w:r w:rsidR="003C7109">
        <w:rPr>
          <w:rFonts w:ascii="Times New Roman" w:eastAsia="Times New Roman" w:hAnsi="Times New Roman" w:cs="Times New Roman"/>
          <w:color w:val="000000"/>
          <w:kern w:val="0"/>
          <w:sz w:val="24"/>
          <w:szCs w:val="24"/>
          <w14:ligatures w14:val="none"/>
        </w:rPr>
        <w:t>wner or attempted to be taken from the</w:t>
      </w:r>
      <w:r w:rsidRPr="00176E1E">
        <w:rPr>
          <w:rFonts w:ascii="Times New Roman" w:eastAsia="Times New Roman" w:hAnsi="Times New Roman" w:cs="Times New Roman"/>
          <w:color w:val="000000"/>
          <w:kern w:val="0"/>
          <w:sz w:val="24"/>
          <w:szCs w:val="24"/>
          <w14:ligatures w14:val="none"/>
        </w:rPr>
        <w:t xml:space="preserve"> owner. It was essential to differentiate this from livestock theft, as theft within cities such as </w:t>
      </w:r>
      <w:proofErr w:type="spellStart"/>
      <w:r w:rsidRPr="00176E1E">
        <w:rPr>
          <w:rFonts w:ascii="Times New Roman" w:eastAsia="Times New Roman" w:hAnsi="Times New Roman" w:cs="Times New Roman"/>
          <w:color w:val="000000"/>
          <w:kern w:val="0"/>
          <w:sz w:val="24"/>
          <w:szCs w:val="24"/>
          <w14:ligatures w14:val="none"/>
        </w:rPr>
        <w:t>Maralal</w:t>
      </w:r>
      <w:proofErr w:type="spellEnd"/>
      <w:r w:rsidRPr="00176E1E">
        <w:rPr>
          <w:rFonts w:ascii="Times New Roman" w:eastAsia="Times New Roman" w:hAnsi="Times New Roman" w:cs="Times New Roman"/>
          <w:color w:val="000000"/>
          <w:kern w:val="0"/>
          <w:sz w:val="24"/>
          <w:szCs w:val="24"/>
          <w14:ligatures w14:val="none"/>
        </w:rPr>
        <w:t xml:space="preserve"> seldom included the stealing of animals.</w:t>
      </w:r>
    </w:p>
    <w:p w14:paraId="270E2DD7" w14:textId="77777777" w:rsidR="00036E96" w:rsidRPr="00176E1E" w:rsidRDefault="00036E96" w:rsidP="00176E1E">
      <w:pPr>
        <w:spacing w:after="0" w:line="240" w:lineRule="auto"/>
        <w:rPr>
          <w:rFonts w:ascii="Times New Roman" w:eastAsia="Times New Roman" w:hAnsi="Times New Roman" w:cs="Times New Roman"/>
          <w:b/>
          <w:bCs/>
          <w:i/>
          <w:iCs/>
          <w:color w:val="000000"/>
          <w:kern w:val="0"/>
          <w:sz w:val="24"/>
          <w:szCs w:val="24"/>
          <w14:ligatures w14:val="none"/>
        </w:rPr>
      </w:pPr>
    </w:p>
    <w:p w14:paraId="0989FFBA" w14:textId="25862A36"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lastRenderedPageBreak/>
        <w:t>Political/Election Violence</w:t>
      </w:r>
    </w:p>
    <w:p w14:paraId="0E243513" w14:textId="77777777" w:rsidR="00B3035E" w:rsidRPr="00176E1E" w:rsidRDefault="00B3035E" w:rsidP="003C7109">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Political/Election violence includes any conflict that causes or results in the death of a public figure or political institution/project. These conflicts often lead to specific government interventions or responses and may have different motivations. Therefore, it is essential to differentiate these from inter-community conflicts.</w:t>
      </w:r>
    </w:p>
    <w:p w14:paraId="1E14DDB7"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218A77B8"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Security Alert</w:t>
      </w:r>
    </w:p>
    <w:p w14:paraId="581F9733" w14:textId="77777777" w:rsidR="00B3035E" w:rsidRPr="00176E1E" w:rsidRDefault="00B3035E" w:rsidP="00BD4820">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This conflict type refers specifically to instances where a conflict seemed likely to occur and was reported but did not come to fruition. Either intervention by chiefs, county leaders, security agencies, or another actor deterred a conflict from occurring. These are important to track as a decrease in other types of conflict. Still, an increase in security alerts may support claims of the effectiveness of CSI-K’s efforts to implement early warning systems. </w:t>
      </w:r>
    </w:p>
    <w:p w14:paraId="4EF852B2"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27896855" w14:textId="635901F4" w:rsidR="00B3035E" w:rsidRPr="005338F4" w:rsidRDefault="00664501" w:rsidP="005338F4">
      <w:pPr>
        <w:pStyle w:val="ListParagraph"/>
        <w:numPr>
          <w:ilvl w:val="0"/>
          <w:numId w:val="11"/>
        </w:numPr>
        <w:spacing w:line="240" w:lineRule="auto"/>
        <w:rPr>
          <w:rFonts w:ascii="Times New Roman" w:eastAsia="Times New Roman" w:hAnsi="Times New Roman" w:cs="Times New Roman"/>
          <w:i/>
          <w:iCs/>
          <w:kern w:val="0"/>
          <w:sz w:val="24"/>
          <w:szCs w:val="24"/>
          <w14:ligatures w14:val="none"/>
        </w:rPr>
      </w:pPr>
      <w:r w:rsidRPr="005338F4">
        <w:rPr>
          <w:rFonts w:ascii="Times New Roman" w:eastAsia="Times New Roman" w:hAnsi="Times New Roman" w:cs="Times New Roman"/>
          <w:i/>
          <w:iCs/>
          <w:color w:val="000000"/>
          <w:kern w:val="0"/>
          <w:sz w:val="24"/>
          <w:szCs w:val="24"/>
          <w14:ligatures w14:val="none"/>
        </w:rPr>
        <w:br w:type="page"/>
      </w:r>
      <w:r w:rsidRPr="00176E1E">
        <w:rPr>
          <w:noProof/>
          <w:bdr w:val="none" w:sz="0" w:space="0" w:color="auto" w:frame="1"/>
        </w:rPr>
        <w:lastRenderedPageBreak/>
        <w:drawing>
          <wp:anchor distT="0" distB="0" distL="114300" distR="114300" simplePos="0" relativeHeight="251657216" behindDoc="0" locked="0" layoutInCell="1" allowOverlap="1" wp14:anchorId="700E7512" wp14:editId="286D8780">
            <wp:simplePos x="0" y="0"/>
            <wp:positionH relativeFrom="column">
              <wp:posOffset>2209165</wp:posOffset>
            </wp:positionH>
            <wp:positionV relativeFrom="paragraph">
              <wp:posOffset>4445</wp:posOffset>
            </wp:positionV>
            <wp:extent cx="3638550" cy="1514475"/>
            <wp:effectExtent l="0" t="0" r="0" b="0"/>
            <wp:wrapSquare wrapText="bothSides"/>
            <wp:docPr id="910447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38550" cy="1514475"/>
                    </a:xfrm>
                    <a:prstGeom prst="rect">
                      <a:avLst/>
                    </a:prstGeom>
                    <a:noFill/>
                    <a:ln>
                      <a:noFill/>
                    </a:ln>
                  </pic:spPr>
                </pic:pic>
              </a:graphicData>
            </a:graphic>
          </wp:anchor>
        </w:drawing>
      </w:r>
      <w:r w:rsidR="00B3035E" w:rsidRPr="005338F4">
        <w:rPr>
          <w:rFonts w:ascii="Times New Roman" w:eastAsia="Times New Roman" w:hAnsi="Times New Roman" w:cs="Times New Roman"/>
          <w:i/>
          <w:iCs/>
          <w:color w:val="000000"/>
          <w:kern w:val="0"/>
          <w:sz w:val="24"/>
          <w:szCs w:val="24"/>
          <w14:ligatures w14:val="none"/>
        </w:rPr>
        <w:t>Description of the Incidents</w:t>
      </w:r>
      <w:r w:rsidR="005338F4">
        <w:rPr>
          <w:rFonts w:ascii="Times New Roman" w:eastAsia="Times New Roman" w:hAnsi="Times New Roman" w:cs="Times New Roman"/>
          <w:i/>
          <w:iCs/>
          <w:color w:val="000000"/>
          <w:kern w:val="0"/>
          <w:sz w:val="24"/>
          <w:szCs w:val="24"/>
          <w14:ligatures w14:val="none"/>
        </w:rPr>
        <w:t xml:space="preserve"> </w:t>
      </w:r>
    </w:p>
    <w:p w14:paraId="5D744D68" w14:textId="7B5E13E8" w:rsidR="00B3035E" w:rsidRPr="00176E1E" w:rsidRDefault="005338F4" w:rsidP="0052030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It</w:t>
      </w:r>
      <w:r w:rsidR="00B3035E" w:rsidRPr="00176E1E">
        <w:rPr>
          <w:rFonts w:ascii="Times New Roman" w:eastAsia="Times New Roman" w:hAnsi="Times New Roman" w:cs="Times New Roman"/>
          <w:color w:val="000000"/>
          <w:kern w:val="0"/>
          <w:sz w:val="24"/>
          <w:szCs w:val="24"/>
          <w14:ligatures w14:val="none"/>
        </w:rPr>
        <w:t xml:space="preserve"> is essential to understand the story of a conflict. This was our effort to avoid diluting conflict to numerical statistics and include an account of what happened. </w:t>
      </w:r>
      <w:r w:rsidR="00520302">
        <w:rPr>
          <w:rFonts w:ascii="Times New Roman" w:eastAsia="Times New Roman" w:hAnsi="Times New Roman" w:cs="Times New Roman"/>
          <w:color w:val="000000"/>
          <w:kern w:val="0"/>
          <w:sz w:val="24"/>
          <w:szCs w:val="24"/>
          <w14:ligatures w14:val="none"/>
        </w:rPr>
        <w:t>We investigated this in the form of an open ended question</w:t>
      </w:r>
      <w:r w:rsidR="00B3035E" w:rsidRPr="00176E1E">
        <w:rPr>
          <w:rFonts w:ascii="Times New Roman" w:eastAsia="Times New Roman" w:hAnsi="Times New Roman" w:cs="Times New Roman"/>
          <w:color w:val="000000"/>
          <w:kern w:val="0"/>
          <w:sz w:val="24"/>
          <w:szCs w:val="24"/>
          <w14:ligatures w14:val="none"/>
        </w:rPr>
        <w:t>. </w:t>
      </w:r>
    </w:p>
    <w:p w14:paraId="51CA8864"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p>
    <w:p w14:paraId="61DF3699" w14:textId="7A0DA027" w:rsidR="00B3035E" w:rsidRPr="00EF2352" w:rsidRDefault="00664501" w:rsidP="00EF2352">
      <w:pPr>
        <w:pStyle w:val="ListParagraph"/>
        <w:numPr>
          <w:ilvl w:val="0"/>
          <w:numId w:val="11"/>
        </w:numPr>
        <w:spacing w:after="0" w:line="240" w:lineRule="auto"/>
        <w:rPr>
          <w:rFonts w:ascii="Times New Roman" w:eastAsia="Times New Roman" w:hAnsi="Times New Roman" w:cs="Times New Roman"/>
          <w:i/>
          <w:iCs/>
          <w:kern w:val="0"/>
          <w:sz w:val="24"/>
          <w:szCs w:val="24"/>
          <w14:ligatures w14:val="none"/>
        </w:rPr>
      </w:pPr>
      <w:r w:rsidRPr="00176E1E">
        <w:rPr>
          <w:noProof/>
          <w:bdr w:val="none" w:sz="0" w:space="0" w:color="auto" w:frame="1"/>
        </w:rPr>
        <w:drawing>
          <wp:anchor distT="0" distB="0" distL="114300" distR="114300" simplePos="0" relativeHeight="251660288" behindDoc="0" locked="0" layoutInCell="1" allowOverlap="1" wp14:anchorId="75AE1B76" wp14:editId="323924B1">
            <wp:simplePos x="0" y="0"/>
            <wp:positionH relativeFrom="column">
              <wp:posOffset>2142490</wp:posOffset>
            </wp:positionH>
            <wp:positionV relativeFrom="paragraph">
              <wp:posOffset>5080</wp:posOffset>
            </wp:positionV>
            <wp:extent cx="3638550" cy="1504950"/>
            <wp:effectExtent l="0" t="0" r="0" b="0"/>
            <wp:wrapSquare wrapText="bothSides"/>
            <wp:docPr id="380507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8550" cy="1504950"/>
                    </a:xfrm>
                    <a:prstGeom prst="rect">
                      <a:avLst/>
                    </a:prstGeom>
                    <a:noFill/>
                    <a:ln>
                      <a:noFill/>
                    </a:ln>
                  </pic:spPr>
                </pic:pic>
              </a:graphicData>
            </a:graphic>
          </wp:anchor>
        </w:drawing>
      </w:r>
      <w:r w:rsidR="00B3035E" w:rsidRPr="00EF2352">
        <w:rPr>
          <w:rFonts w:ascii="Times New Roman" w:eastAsia="Times New Roman" w:hAnsi="Times New Roman" w:cs="Times New Roman"/>
          <w:i/>
          <w:iCs/>
          <w:color w:val="000000"/>
          <w:kern w:val="0"/>
          <w:sz w:val="24"/>
          <w:szCs w:val="24"/>
          <w14:ligatures w14:val="none"/>
        </w:rPr>
        <w:t>What Intervention was used</w:t>
      </w:r>
      <w:r w:rsidR="00EF2352">
        <w:rPr>
          <w:rFonts w:ascii="Times New Roman" w:eastAsia="Times New Roman" w:hAnsi="Times New Roman" w:cs="Times New Roman"/>
          <w:i/>
          <w:iCs/>
          <w:color w:val="000000"/>
          <w:kern w:val="0"/>
          <w:sz w:val="24"/>
          <w:szCs w:val="24"/>
          <w14:ligatures w14:val="none"/>
        </w:rPr>
        <w:t xml:space="preserve"> </w:t>
      </w:r>
    </w:p>
    <w:p w14:paraId="4B3E765B" w14:textId="360838CA" w:rsidR="00B3035E" w:rsidRPr="00176E1E" w:rsidRDefault="00B3035E" w:rsidP="00A010F3">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This variable is another </w:t>
      </w:r>
      <w:r w:rsidR="00942E5D">
        <w:rPr>
          <w:rFonts w:ascii="Times New Roman" w:eastAsia="Times New Roman" w:hAnsi="Times New Roman" w:cs="Times New Roman"/>
          <w:color w:val="000000"/>
          <w:kern w:val="0"/>
          <w:sz w:val="24"/>
          <w:szCs w:val="24"/>
          <w14:ligatures w14:val="none"/>
        </w:rPr>
        <w:t xml:space="preserve">open-ended </w:t>
      </w:r>
      <w:r w:rsidRPr="00176E1E">
        <w:rPr>
          <w:rFonts w:ascii="Times New Roman" w:eastAsia="Times New Roman" w:hAnsi="Times New Roman" w:cs="Times New Roman"/>
          <w:color w:val="000000"/>
          <w:kern w:val="0"/>
          <w:sz w:val="24"/>
          <w:szCs w:val="24"/>
          <w14:ligatures w14:val="none"/>
        </w:rPr>
        <w:t>response question used to understand who, if anyone, got involved in the conflict. This could include community members engaging in a dialogue, peace marches after political violence, or security agencies pursuing culprits. It is meant to understand the attempts at conflict resolution or prevention going forward. </w:t>
      </w:r>
    </w:p>
    <w:p w14:paraId="364F54AE" w14:textId="6474ED18"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kern w:val="0"/>
          <w:sz w:val="24"/>
          <w:szCs w:val="24"/>
          <w14:ligatures w14:val="none"/>
        </w:rPr>
        <w:br/>
      </w:r>
    </w:p>
    <w:p w14:paraId="1C7065F7" w14:textId="1EECD4E9" w:rsidR="00B3035E" w:rsidRPr="00942E5D" w:rsidRDefault="00664501" w:rsidP="00942E5D">
      <w:pPr>
        <w:pStyle w:val="ListParagraph"/>
        <w:numPr>
          <w:ilvl w:val="0"/>
          <w:numId w:val="11"/>
        </w:numPr>
        <w:spacing w:after="0" w:line="240" w:lineRule="auto"/>
        <w:rPr>
          <w:rFonts w:ascii="Times New Roman" w:eastAsia="Times New Roman" w:hAnsi="Times New Roman" w:cs="Times New Roman"/>
          <w:i/>
          <w:iCs/>
          <w:kern w:val="0"/>
          <w:sz w:val="24"/>
          <w:szCs w:val="24"/>
          <w14:ligatures w14:val="none"/>
        </w:rPr>
      </w:pPr>
      <w:r w:rsidRPr="00176E1E">
        <w:rPr>
          <w:noProof/>
          <w:bdr w:val="none" w:sz="0" w:space="0" w:color="auto" w:frame="1"/>
        </w:rPr>
        <w:drawing>
          <wp:anchor distT="0" distB="0" distL="114300" distR="114300" simplePos="0" relativeHeight="251663360" behindDoc="0" locked="0" layoutInCell="1" allowOverlap="1" wp14:anchorId="33607BAC" wp14:editId="0CB0F000">
            <wp:simplePos x="0" y="0"/>
            <wp:positionH relativeFrom="column">
              <wp:posOffset>1952625</wp:posOffset>
            </wp:positionH>
            <wp:positionV relativeFrom="paragraph">
              <wp:posOffset>5080</wp:posOffset>
            </wp:positionV>
            <wp:extent cx="3990975" cy="1647825"/>
            <wp:effectExtent l="0" t="0" r="0" b="0"/>
            <wp:wrapSquare wrapText="bothSides"/>
            <wp:docPr id="2017279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0975" cy="1647825"/>
                    </a:xfrm>
                    <a:prstGeom prst="rect">
                      <a:avLst/>
                    </a:prstGeom>
                    <a:noFill/>
                    <a:ln>
                      <a:noFill/>
                    </a:ln>
                  </pic:spPr>
                </pic:pic>
              </a:graphicData>
            </a:graphic>
          </wp:anchor>
        </w:drawing>
      </w:r>
      <w:r w:rsidR="00B3035E" w:rsidRPr="00942E5D">
        <w:rPr>
          <w:rFonts w:ascii="Times New Roman" w:eastAsia="Times New Roman" w:hAnsi="Times New Roman" w:cs="Times New Roman"/>
          <w:i/>
          <w:iCs/>
          <w:color w:val="000000"/>
          <w:kern w:val="0"/>
          <w:sz w:val="24"/>
          <w:szCs w:val="24"/>
          <w14:ligatures w14:val="none"/>
        </w:rPr>
        <w:t>Who Intervened</w:t>
      </w:r>
    </w:p>
    <w:p w14:paraId="1F046489" w14:textId="77777777" w:rsidR="00B3035E" w:rsidRPr="00176E1E" w:rsidRDefault="00B3035E" w:rsidP="00942E5D">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This variable consists of a “select all that apply” approach to gathering data on who participates in the interventions. The possible responses include Security Agencies (these include sub-county security teams, Deputy county commissioner (DCC), assistant county commissioner (ACC), directorate of criminal investigation (DCI), national police reservists (NPR), and community conservancy security), local community leaders’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County leadership, CSI-K, and Others/fill-in. As with the Conflict Types question, multiple interveners can be reported. </w:t>
      </w:r>
    </w:p>
    <w:p w14:paraId="0691B144"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1E4A3AD9" w14:textId="0ADA4E8A" w:rsidR="00B3035E" w:rsidRPr="00791C5A" w:rsidRDefault="00B3035E" w:rsidP="00791C5A">
      <w:pPr>
        <w:pStyle w:val="ListParagraph"/>
        <w:numPr>
          <w:ilvl w:val="0"/>
          <w:numId w:val="11"/>
        </w:numPr>
        <w:spacing w:after="0" w:line="240" w:lineRule="auto"/>
        <w:rPr>
          <w:rFonts w:ascii="Times New Roman" w:eastAsia="Times New Roman" w:hAnsi="Times New Roman" w:cs="Times New Roman"/>
          <w:i/>
          <w:iCs/>
          <w:kern w:val="0"/>
          <w:sz w:val="24"/>
          <w:szCs w:val="24"/>
          <w14:ligatures w14:val="none"/>
        </w:rPr>
      </w:pPr>
      <w:r w:rsidRPr="00791C5A">
        <w:rPr>
          <w:rFonts w:ascii="Times New Roman" w:eastAsia="Times New Roman" w:hAnsi="Times New Roman" w:cs="Times New Roman"/>
          <w:i/>
          <w:iCs/>
          <w:color w:val="000000"/>
          <w:kern w:val="0"/>
          <w:sz w:val="24"/>
          <w:szCs w:val="24"/>
          <w14:ligatures w14:val="none"/>
        </w:rPr>
        <w:t>Number and Type of Livestock Stolen</w:t>
      </w:r>
    </w:p>
    <w:p w14:paraId="20C052B4" w14:textId="5E1CDC85" w:rsidR="00B3035E" w:rsidRDefault="00B3035E" w:rsidP="00560A1B">
      <w:pPr>
        <w:spacing w:after="0" w:line="240" w:lineRule="auto"/>
        <w:jc w:val="both"/>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These two are reported separately for ease of calculating the total number of livestock stolen. Understanding how many livest</w:t>
      </w:r>
      <w:r w:rsidR="00560A1B">
        <w:rPr>
          <w:rFonts w:ascii="Times New Roman" w:eastAsia="Times New Roman" w:hAnsi="Times New Roman" w:cs="Times New Roman"/>
          <w:color w:val="000000"/>
          <w:kern w:val="0"/>
          <w:sz w:val="24"/>
          <w:szCs w:val="24"/>
          <w14:ligatures w14:val="none"/>
        </w:rPr>
        <w:t>ock were</w:t>
      </w:r>
      <w:r w:rsidRPr="00176E1E">
        <w:rPr>
          <w:rFonts w:ascii="Times New Roman" w:eastAsia="Times New Roman" w:hAnsi="Times New Roman" w:cs="Times New Roman"/>
          <w:color w:val="000000"/>
          <w:kern w:val="0"/>
          <w:sz w:val="24"/>
          <w:szCs w:val="24"/>
          <w14:ligatures w14:val="none"/>
        </w:rPr>
        <w:t xml:space="preserve"> stolen is essential, as long-term trends may indicate increased desperation, need, or potential retaliation attacks. These are recorded by asking for a fill-in number of livestock stolen and type (goats, cattle, camel, shoats, etc.) as two separate questions.</w:t>
      </w:r>
      <w:r w:rsidR="00560A1B">
        <w:rPr>
          <w:rFonts w:ascii="Times New Roman" w:eastAsia="Times New Roman" w:hAnsi="Times New Roman" w:cs="Times New Roman"/>
          <w:color w:val="000000"/>
          <w:kern w:val="0"/>
          <w:sz w:val="24"/>
          <w:szCs w:val="24"/>
          <w14:ligatures w14:val="none"/>
        </w:rPr>
        <w:t xml:space="preserve"> </w:t>
      </w:r>
    </w:p>
    <w:p w14:paraId="1E7006F8" w14:textId="77777777" w:rsidR="00560A1B" w:rsidRPr="00176E1E" w:rsidRDefault="00560A1B" w:rsidP="00176E1E">
      <w:pPr>
        <w:spacing w:after="0" w:line="240" w:lineRule="auto"/>
        <w:rPr>
          <w:rFonts w:ascii="Times New Roman" w:eastAsia="Times New Roman" w:hAnsi="Times New Roman" w:cs="Times New Roman"/>
          <w:kern w:val="0"/>
          <w:sz w:val="24"/>
          <w:szCs w:val="24"/>
          <w14:ligatures w14:val="none"/>
        </w:rPr>
      </w:pPr>
    </w:p>
    <w:p w14:paraId="0D317BE4" w14:textId="77777777" w:rsidR="00B3035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4AC828E7" w14:textId="77777777" w:rsidR="00560A1B" w:rsidRPr="00176E1E" w:rsidRDefault="00560A1B" w:rsidP="00176E1E">
      <w:pPr>
        <w:spacing w:after="0" w:line="240" w:lineRule="auto"/>
        <w:ind w:left="720"/>
        <w:rPr>
          <w:rFonts w:ascii="Times New Roman" w:eastAsia="Times New Roman" w:hAnsi="Times New Roman" w:cs="Times New Roman"/>
          <w:kern w:val="0"/>
          <w:sz w:val="24"/>
          <w:szCs w:val="24"/>
          <w14:ligatures w14:val="none"/>
        </w:rPr>
      </w:pPr>
    </w:p>
    <w:p w14:paraId="3E6A8BA8" w14:textId="2F048310" w:rsidR="00B3035E" w:rsidRPr="00560A1B" w:rsidRDefault="00B3035E" w:rsidP="00560A1B">
      <w:pPr>
        <w:pStyle w:val="ListParagraph"/>
        <w:numPr>
          <w:ilvl w:val="0"/>
          <w:numId w:val="11"/>
        </w:numPr>
        <w:spacing w:after="0" w:line="240" w:lineRule="auto"/>
        <w:rPr>
          <w:rFonts w:ascii="Times New Roman" w:eastAsia="Times New Roman" w:hAnsi="Times New Roman" w:cs="Times New Roman"/>
          <w:i/>
          <w:iCs/>
          <w:kern w:val="0"/>
          <w:sz w:val="24"/>
          <w:szCs w:val="24"/>
          <w14:ligatures w14:val="none"/>
        </w:rPr>
      </w:pPr>
      <w:r w:rsidRPr="00560A1B">
        <w:rPr>
          <w:rFonts w:ascii="Times New Roman" w:eastAsia="Times New Roman" w:hAnsi="Times New Roman" w:cs="Times New Roman"/>
          <w:i/>
          <w:iCs/>
          <w:color w:val="000000"/>
          <w:kern w:val="0"/>
          <w:sz w:val="24"/>
          <w:szCs w:val="24"/>
          <w14:ligatures w14:val="none"/>
        </w:rPr>
        <w:lastRenderedPageBreak/>
        <w:t>Number of Fatalities</w:t>
      </w:r>
    </w:p>
    <w:p w14:paraId="187C7DDB" w14:textId="77777777" w:rsidR="00B3035E" w:rsidRPr="00176E1E" w:rsidRDefault="00B3035E" w:rsidP="00560A1B">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This statistic is used to track the severity and deadlines of conflict. This is recorded by choosing a number 0-5 with an option for other if more than 5.</w:t>
      </w:r>
    </w:p>
    <w:p w14:paraId="183864E7" w14:textId="77777777" w:rsidR="00006227" w:rsidRPr="00176E1E" w:rsidRDefault="00006227" w:rsidP="00176E1E">
      <w:pPr>
        <w:pStyle w:val="NormalWeb"/>
        <w:spacing w:before="0" w:beforeAutospacing="0" w:after="0" w:afterAutospacing="0"/>
        <w:rPr>
          <w:b/>
          <w:bCs/>
        </w:rPr>
      </w:pPr>
    </w:p>
    <w:p w14:paraId="7BD60F14" w14:textId="0163A6EA" w:rsidR="00560A1B" w:rsidRDefault="00B3035E" w:rsidP="00176E1E">
      <w:pPr>
        <w:pStyle w:val="NormalWeb"/>
        <w:spacing w:before="0" w:beforeAutospacing="0" w:after="0" w:afterAutospacing="0"/>
      </w:pPr>
      <w:r w:rsidRPr="00176E1E">
        <w:rPr>
          <w:b/>
          <w:bCs/>
        </w:rPr>
        <w:t>Results</w:t>
      </w:r>
    </w:p>
    <w:p w14:paraId="41A8BCE6" w14:textId="77777777" w:rsidR="00560A1B" w:rsidRDefault="00560A1B" w:rsidP="00176E1E">
      <w:pPr>
        <w:pStyle w:val="NormalWeb"/>
        <w:spacing w:before="0" w:beforeAutospacing="0" w:after="0" w:afterAutospacing="0"/>
      </w:pPr>
    </w:p>
    <w:p w14:paraId="5D399D7F" w14:textId="7585AA6D" w:rsidR="00B3035E" w:rsidRPr="00176E1E" w:rsidRDefault="003A6DC5" w:rsidP="003A6DC5">
      <w:pPr>
        <w:pStyle w:val="NormalWeb"/>
        <w:spacing w:before="0" w:beforeAutospacing="0" w:after="0" w:afterAutospacing="0"/>
        <w:jc w:val="both"/>
        <w:rPr>
          <w14:ligatures w14:val="none"/>
        </w:rPr>
      </w:pPr>
      <w:r>
        <w:rPr>
          <w:color w:val="000000"/>
          <w14:ligatures w14:val="none"/>
        </w:rPr>
        <w:t>This study</w:t>
      </w:r>
      <w:r w:rsidR="00B3035E" w:rsidRPr="00176E1E">
        <w:rPr>
          <w:color w:val="000000"/>
          <w14:ligatures w14:val="none"/>
        </w:rPr>
        <w:t xml:space="preserve"> saw a notable decline</w:t>
      </w:r>
      <w:r>
        <w:rPr>
          <w:color w:val="000000"/>
          <w14:ligatures w14:val="none"/>
        </w:rPr>
        <w:t xml:space="preserve"> in conflict incidences</w:t>
      </w:r>
      <w:r w:rsidR="00B3035E" w:rsidRPr="00176E1E">
        <w:rPr>
          <w:color w:val="000000"/>
          <w14:ligatures w14:val="none"/>
        </w:rPr>
        <w:t xml:space="preserve"> between the end of 2023 and the beginning of 2024. Below is a listing of general conflict, followed by divisions into conflict by county and then by conflict type. </w:t>
      </w:r>
    </w:p>
    <w:p w14:paraId="059A6BAA" w14:textId="77777777" w:rsidR="00036E96" w:rsidRPr="00176E1E" w:rsidRDefault="00036E96" w:rsidP="00176E1E">
      <w:pPr>
        <w:spacing w:after="0" w:line="240" w:lineRule="auto"/>
        <w:ind w:left="720"/>
        <w:rPr>
          <w:rFonts w:ascii="Times New Roman" w:eastAsia="Times New Roman" w:hAnsi="Times New Roman" w:cs="Times New Roman"/>
          <w:color w:val="000000"/>
          <w:kern w:val="0"/>
          <w:sz w:val="24"/>
          <w:szCs w:val="24"/>
          <w14:ligatures w14:val="none"/>
        </w:rPr>
      </w:pPr>
    </w:p>
    <w:p w14:paraId="1C214CEA" w14:textId="0A7E44CC" w:rsidR="00375138" w:rsidRDefault="00B3035E" w:rsidP="008002ED">
      <w:pPr>
        <w:spacing w:after="0" w:line="240" w:lineRule="auto"/>
        <w:jc w:val="both"/>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In the ATC, there were 19 CIs in Q4 o</w:t>
      </w:r>
      <w:r w:rsidR="0055035D">
        <w:rPr>
          <w:rFonts w:ascii="Times New Roman" w:eastAsia="Times New Roman" w:hAnsi="Times New Roman" w:cs="Times New Roman"/>
          <w:color w:val="000000"/>
          <w:kern w:val="0"/>
          <w:sz w:val="24"/>
          <w:szCs w:val="24"/>
          <w14:ligatures w14:val="none"/>
        </w:rPr>
        <w:t xml:space="preserve">f 2023 and 7 in Q1 of 2024. This </w:t>
      </w:r>
      <w:r w:rsidRPr="00176E1E">
        <w:rPr>
          <w:rFonts w:ascii="Times New Roman" w:eastAsia="Times New Roman" w:hAnsi="Times New Roman" w:cs="Times New Roman"/>
          <w:color w:val="000000"/>
          <w:kern w:val="0"/>
          <w:sz w:val="24"/>
          <w:szCs w:val="24"/>
          <w14:ligatures w14:val="none"/>
        </w:rPr>
        <w:t xml:space="preserve">was </w:t>
      </w:r>
      <w:r w:rsidR="0055035D">
        <w:rPr>
          <w:rFonts w:ascii="Times New Roman" w:eastAsia="Times New Roman" w:hAnsi="Times New Roman" w:cs="Times New Roman"/>
          <w:color w:val="000000"/>
          <w:kern w:val="0"/>
          <w:sz w:val="24"/>
          <w:szCs w:val="24"/>
          <w14:ligatures w14:val="none"/>
        </w:rPr>
        <w:t xml:space="preserve">a </w:t>
      </w:r>
      <w:r w:rsidRPr="00176E1E">
        <w:rPr>
          <w:rFonts w:ascii="Times New Roman" w:eastAsia="Times New Roman" w:hAnsi="Times New Roman" w:cs="Times New Roman"/>
          <w:color w:val="000000"/>
          <w:kern w:val="0"/>
          <w:sz w:val="24"/>
          <w:szCs w:val="24"/>
          <w14:ligatures w14:val="none"/>
        </w:rPr>
        <w:t>50%</w:t>
      </w:r>
      <w:r w:rsidR="0055035D">
        <w:rPr>
          <w:rFonts w:ascii="Times New Roman" w:eastAsia="Times New Roman" w:hAnsi="Times New Roman" w:cs="Times New Roman"/>
          <w:color w:val="000000"/>
          <w:kern w:val="0"/>
          <w:sz w:val="24"/>
          <w:szCs w:val="24"/>
          <w14:ligatures w14:val="none"/>
        </w:rPr>
        <w:t xml:space="preserve"> decline</w:t>
      </w:r>
      <w:r w:rsidRPr="00176E1E">
        <w:rPr>
          <w:rFonts w:ascii="Times New Roman" w:eastAsia="Times New Roman" w:hAnsi="Times New Roman" w:cs="Times New Roman"/>
          <w:color w:val="000000"/>
          <w:kern w:val="0"/>
          <w:sz w:val="24"/>
          <w:szCs w:val="24"/>
          <w14:ligatures w14:val="none"/>
        </w:rPr>
        <w:t xml:space="preserve"> in livestock theft between the two quarters. There was also a decrease in the number of unlabeled conflicts, from five to zero. There was also one less instance of pol</w:t>
      </w:r>
      <w:r w:rsidR="001D1376">
        <w:rPr>
          <w:rFonts w:ascii="Times New Roman" w:eastAsia="Times New Roman" w:hAnsi="Times New Roman" w:cs="Times New Roman"/>
          <w:color w:val="000000"/>
          <w:kern w:val="0"/>
          <w:sz w:val="24"/>
          <w:szCs w:val="24"/>
          <w14:ligatures w14:val="none"/>
        </w:rPr>
        <w:t>itical/election-based violence,</w:t>
      </w:r>
    </w:p>
    <w:p w14:paraId="1FA9D2A4" w14:textId="44906E7F" w:rsidR="00B3035E" w:rsidRPr="00176E1E" w:rsidRDefault="00B3035E" w:rsidP="008002ED">
      <w:pPr>
        <w:spacing w:after="0" w:line="240" w:lineRule="auto"/>
        <w:jc w:val="both"/>
        <w:rPr>
          <w:rFonts w:ascii="Times New Roman" w:eastAsia="Times New Roman" w:hAnsi="Times New Roman" w:cs="Times New Roman"/>
          <w:kern w:val="0"/>
          <w:sz w:val="24"/>
          <w:szCs w:val="24"/>
          <w14:ligatures w14:val="none"/>
        </w:rPr>
      </w:pPr>
      <w:proofErr w:type="gramStart"/>
      <w:r w:rsidRPr="00176E1E">
        <w:rPr>
          <w:rFonts w:ascii="Times New Roman" w:eastAsia="Times New Roman" w:hAnsi="Times New Roman" w:cs="Times New Roman"/>
          <w:color w:val="000000"/>
          <w:kern w:val="0"/>
          <w:sz w:val="24"/>
          <w:szCs w:val="24"/>
          <w14:ligatures w14:val="none"/>
        </w:rPr>
        <w:t>and</w:t>
      </w:r>
      <w:proofErr w:type="gramEnd"/>
      <w:r w:rsidRPr="00176E1E">
        <w:rPr>
          <w:rFonts w:ascii="Times New Roman" w:eastAsia="Times New Roman" w:hAnsi="Times New Roman" w:cs="Times New Roman"/>
          <w:color w:val="000000"/>
          <w:kern w:val="0"/>
          <w:sz w:val="24"/>
          <w:szCs w:val="24"/>
          <w14:ligatures w14:val="none"/>
        </w:rPr>
        <w:t xml:space="preserve"> the number of inter-community violence (2), robberies/banditry (2), or security alerts did not change over the six months. The graph below illustrates this.</w:t>
      </w:r>
      <w:r w:rsidR="00664501" w:rsidRPr="00176E1E">
        <w:rPr>
          <w:rFonts w:ascii="Times New Roman" w:eastAsia="Times New Roman" w:hAnsi="Times New Roman" w:cs="Times New Roman"/>
          <w:noProof/>
          <w:kern w:val="0"/>
          <w:sz w:val="24"/>
          <w:szCs w:val="24"/>
          <w:bdr w:val="none" w:sz="0" w:space="0" w:color="auto" w:frame="1"/>
          <w14:ligatures w14:val="none"/>
        </w:rPr>
        <w:drawing>
          <wp:anchor distT="0" distB="0" distL="114300" distR="114300" simplePos="0" relativeHeight="251666432" behindDoc="0" locked="0" layoutInCell="1" allowOverlap="1" wp14:anchorId="21281640" wp14:editId="1C169CD1">
            <wp:simplePos x="0" y="0"/>
            <wp:positionH relativeFrom="column">
              <wp:posOffset>38100</wp:posOffset>
            </wp:positionH>
            <wp:positionV relativeFrom="paragraph">
              <wp:posOffset>537845</wp:posOffset>
            </wp:positionV>
            <wp:extent cx="5905500" cy="4561205"/>
            <wp:effectExtent l="0" t="0" r="0" b="0"/>
            <wp:wrapSquare wrapText="bothSides"/>
            <wp:docPr id="1201281131" name="Picture 8" descr="A graph with blue and purpl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81131" name="Picture 8" descr="A graph with blue and purple ba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0" cy="4561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99317" w14:textId="77777777" w:rsidR="00C7552A" w:rsidRDefault="00C7552A">
      <w:pPr>
        <w:rPr>
          <w:rFonts w:ascii="Times New Roman" w:eastAsia="Times New Roman" w:hAnsi="Times New Roman" w:cs="Times New Roman"/>
          <w:b/>
          <w:bCs/>
          <w:i/>
          <w:iCs/>
          <w:color w:val="000000"/>
          <w:kern w:val="0"/>
          <w:sz w:val="24"/>
          <w:szCs w:val="24"/>
          <w14:ligatures w14:val="none"/>
        </w:rPr>
      </w:pPr>
      <w:r>
        <w:rPr>
          <w:rFonts w:ascii="Times New Roman" w:eastAsia="Times New Roman" w:hAnsi="Times New Roman" w:cs="Times New Roman"/>
          <w:b/>
          <w:bCs/>
          <w:i/>
          <w:iCs/>
          <w:color w:val="000000"/>
          <w:kern w:val="0"/>
          <w:sz w:val="24"/>
          <w:szCs w:val="24"/>
          <w14:ligatures w14:val="none"/>
        </w:rPr>
        <w:br w:type="page"/>
      </w:r>
    </w:p>
    <w:p w14:paraId="5102AC41" w14:textId="466AC879" w:rsidR="00B3035E" w:rsidRDefault="00664501" w:rsidP="00176E1E">
      <w:pPr>
        <w:spacing w:after="0" w:line="240" w:lineRule="auto"/>
        <w:rPr>
          <w:rFonts w:ascii="Times New Roman" w:eastAsia="Times New Roman" w:hAnsi="Times New Roman" w:cs="Times New Roman"/>
          <w:b/>
          <w:bCs/>
          <w:i/>
          <w:iCs/>
          <w:color w:val="000000"/>
          <w:kern w:val="0"/>
          <w:sz w:val="24"/>
          <w:szCs w:val="24"/>
          <w14:ligatures w14:val="none"/>
        </w:rPr>
      </w:pPr>
      <w:r w:rsidRPr="00176E1E">
        <w:rPr>
          <w:rFonts w:ascii="Times New Roman" w:eastAsia="Times New Roman" w:hAnsi="Times New Roman" w:cs="Times New Roman"/>
          <w:i/>
          <w:iCs/>
          <w:noProof/>
          <w:kern w:val="0"/>
          <w:sz w:val="24"/>
          <w:szCs w:val="24"/>
          <w:bdr w:val="none" w:sz="0" w:space="0" w:color="auto" w:frame="1"/>
          <w14:ligatures w14:val="none"/>
        </w:rPr>
        <w:lastRenderedPageBreak/>
        <w:drawing>
          <wp:anchor distT="0" distB="0" distL="114300" distR="114300" simplePos="0" relativeHeight="251669504" behindDoc="0" locked="0" layoutInCell="1" allowOverlap="1" wp14:anchorId="745763E3" wp14:editId="5A4FDA14">
            <wp:simplePos x="0" y="0"/>
            <wp:positionH relativeFrom="column">
              <wp:posOffset>3328670</wp:posOffset>
            </wp:positionH>
            <wp:positionV relativeFrom="paragraph">
              <wp:posOffset>0</wp:posOffset>
            </wp:positionV>
            <wp:extent cx="2381250" cy="1839595"/>
            <wp:effectExtent l="0" t="0" r="0" b="0"/>
            <wp:wrapSquare wrapText="bothSides"/>
            <wp:docPr id="737092654" name="Picture 7" descr="A graph with blue and purpl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92654" name="Picture 7" descr="A graph with blue and purple bar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0" cy="1839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6E1E">
        <w:rPr>
          <w:rFonts w:ascii="Times New Roman" w:eastAsia="Times New Roman" w:hAnsi="Times New Roman" w:cs="Times New Roman"/>
          <w:b/>
          <w:bCs/>
          <w:i/>
          <w:iCs/>
          <w:color w:val="000000"/>
          <w:kern w:val="0"/>
          <w:sz w:val="24"/>
          <w:szCs w:val="24"/>
          <w14:ligatures w14:val="none"/>
        </w:rPr>
        <w:t>C</w:t>
      </w:r>
      <w:r w:rsidR="00B3035E" w:rsidRPr="00176E1E">
        <w:rPr>
          <w:rFonts w:ascii="Times New Roman" w:eastAsia="Times New Roman" w:hAnsi="Times New Roman" w:cs="Times New Roman"/>
          <w:b/>
          <w:bCs/>
          <w:i/>
          <w:iCs/>
          <w:color w:val="000000"/>
          <w:kern w:val="0"/>
          <w:sz w:val="24"/>
          <w:szCs w:val="24"/>
          <w14:ligatures w14:val="none"/>
        </w:rPr>
        <w:t>onflict by County</w:t>
      </w:r>
    </w:p>
    <w:p w14:paraId="73EBCE88" w14:textId="77777777" w:rsidR="00375138" w:rsidRPr="00176E1E" w:rsidRDefault="00375138" w:rsidP="00176E1E">
      <w:pPr>
        <w:spacing w:after="0" w:line="240" w:lineRule="auto"/>
        <w:rPr>
          <w:rFonts w:ascii="Times New Roman" w:eastAsia="Times New Roman" w:hAnsi="Times New Roman" w:cs="Times New Roman"/>
          <w:i/>
          <w:iCs/>
          <w:kern w:val="0"/>
          <w:sz w:val="24"/>
          <w:szCs w:val="24"/>
          <w14:ligatures w14:val="none"/>
        </w:rPr>
      </w:pPr>
    </w:p>
    <w:p w14:paraId="6E9708CF" w14:textId="353FB509" w:rsidR="00B3035E" w:rsidRPr="00375138" w:rsidRDefault="00B3035E" w:rsidP="00176E1E">
      <w:pPr>
        <w:spacing w:after="0" w:line="240" w:lineRule="auto"/>
        <w:rPr>
          <w:rFonts w:ascii="Times New Roman" w:eastAsia="Times New Roman" w:hAnsi="Times New Roman" w:cs="Times New Roman"/>
          <w:b/>
          <w:i/>
          <w:iCs/>
          <w:kern w:val="0"/>
          <w:sz w:val="24"/>
          <w:szCs w:val="24"/>
          <w14:ligatures w14:val="none"/>
        </w:rPr>
      </w:pPr>
      <w:proofErr w:type="spellStart"/>
      <w:r w:rsidRPr="00375138">
        <w:rPr>
          <w:rFonts w:ascii="Times New Roman" w:eastAsia="Times New Roman" w:hAnsi="Times New Roman" w:cs="Times New Roman"/>
          <w:b/>
          <w:i/>
          <w:iCs/>
          <w:color w:val="000000"/>
          <w:kern w:val="0"/>
          <w:sz w:val="24"/>
          <w:szCs w:val="24"/>
          <w14:ligatures w14:val="none"/>
        </w:rPr>
        <w:t>Laikipia</w:t>
      </w:r>
      <w:proofErr w:type="spellEnd"/>
      <w:r w:rsidR="00F24FF8">
        <w:rPr>
          <w:rFonts w:ascii="Times New Roman" w:eastAsia="Times New Roman" w:hAnsi="Times New Roman" w:cs="Times New Roman"/>
          <w:b/>
          <w:i/>
          <w:iCs/>
          <w:color w:val="000000"/>
          <w:kern w:val="0"/>
          <w:sz w:val="24"/>
          <w:szCs w:val="24"/>
          <w14:ligatures w14:val="none"/>
        </w:rPr>
        <w:t xml:space="preserve"> County</w:t>
      </w:r>
    </w:p>
    <w:p w14:paraId="3339ED2E" w14:textId="1E571CAB" w:rsidR="00B3035E" w:rsidRPr="00176E1E" w:rsidRDefault="00B3035E" w:rsidP="00490A1A">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Conflict in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County saw a stark decrease from Q4 to Q1, from five CIs of two livestock thefts and three other types to only one livestock </w:t>
      </w:r>
      <w:r w:rsidR="00490A1A">
        <w:rPr>
          <w:rFonts w:ascii="Times New Roman" w:eastAsia="Times New Roman" w:hAnsi="Times New Roman" w:cs="Times New Roman"/>
          <w:color w:val="000000"/>
          <w:kern w:val="0"/>
          <w:sz w:val="24"/>
          <w:szCs w:val="24"/>
          <w14:ligatures w14:val="none"/>
        </w:rPr>
        <w:t>theft. All CIs during this timeframe took place in</w:t>
      </w:r>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North sub-county. Q4 saw three fatalities and a total of 317 livestock stolen and 217 recovered. Q1 had 0 fatalities and 200 livestock stolen. None of the stolen livestock were reportedly recovered.</w:t>
      </w:r>
    </w:p>
    <w:p w14:paraId="504CBA7A" w14:textId="7A7B18C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2A9AC013" w14:textId="6810DFA7" w:rsidR="00B3035E" w:rsidRPr="00F24FF8" w:rsidRDefault="00664501" w:rsidP="00176E1E">
      <w:pPr>
        <w:spacing w:after="0" w:line="240" w:lineRule="auto"/>
        <w:rPr>
          <w:rFonts w:ascii="Times New Roman" w:eastAsia="Times New Roman" w:hAnsi="Times New Roman" w:cs="Times New Roman"/>
          <w:b/>
          <w:i/>
          <w:iCs/>
          <w:kern w:val="0"/>
          <w:sz w:val="24"/>
          <w:szCs w:val="24"/>
          <w14:ligatures w14:val="none"/>
        </w:rPr>
      </w:pPr>
      <w:r w:rsidRPr="00F24FF8">
        <w:rPr>
          <w:rFonts w:ascii="Times New Roman" w:eastAsia="Times New Roman" w:hAnsi="Times New Roman" w:cs="Times New Roman"/>
          <w:b/>
          <w:i/>
          <w:iCs/>
          <w:noProof/>
          <w:kern w:val="0"/>
          <w:sz w:val="24"/>
          <w:szCs w:val="24"/>
          <w:bdr w:val="none" w:sz="0" w:space="0" w:color="auto" w:frame="1"/>
          <w14:ligatures w14:val="none"/>
        </w:rPr>
        <w:drawing>
          <wp:anchor distT="0" distB="0" distL="114300" distR="114300" simplePos="0" relativeHeight="251672576" behindDoc="0" locked="0" layoutInCell="1" allowOverlap="1" wp14:anchorId="579FEAE2" wp14:editId="725FA528">
            <wp:simplePos x="0" y="0"/>
            <wp:positionH relativeFrom="column">
              <wp:posOffset>3271520</wp:posOffset>
            </wp:positionH>
            <wp:positionV relativeFrom="paragraph">
              <wp:posOffset>9208</wp:posOffset>
            </wp:positionV>
            <wp:extent cx="2438400" cy="1884045"/>
            <wp:effectExtent l="0" t="0" r="0" b="0"/>
            <wp:wrapSquare wrapText="bothSides"/>
            <wp:docPr id="1038743821" name="Picture 6" descr="A graph with blue and purpl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43821" name="Picture 6" descr="A graph with blue and purple bars&#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38400" cy="18840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3035E" w:rsidRPr="00F24FF8">
        <w:rPr>
          <w:rFonts w:ascii="Times New Roman" w:eastAsia="Times New Roman" w:hAnsi="Times New Roman" w:cs="Times New Roman"/>
          <w:b/>
          <w:i/>
          <w:iCs/>
          <w:color w:val="000000"/>
          <w:kern w:val="0"/>
          <w:sz w:val="24"/>
          <w:szCs w:val="24"/>
          <w14:ligatures w14:val="none"/>
        </w:rPr>
        <w:t>Samburu</w:t>
      </w:r>
      <w:proofErr w:type="spellEnd"/>
      <w:r w:rsidR="00F24FF8" w:rsidRPr="00F24FF8">
        <w:rPr>
          <w:rFonts w:ascii="Times New Roman" w:eastAsia="Times New Roman" w:hAnsi="Times New Roman" w:cs="Times New Roman"/>
          <w:b/>
          <w:i/>
          <w:iCs/>
          <w:color w:val="000000"/>
          <w:kern w:val="0"/>
          <w:sz w:val="24"/>
          <w:szCs w:val="24"/>
          <w14:ligatures w14:val="none"/>
        </w:rPr>
        <w:t xml:space="preserve"> County</w:t>
      </w:r>
    </w:p>
    <w:p w14:paraId="0DC76602" w14:textId="598A54D3" w:rsidR="00B3035E" w:rsidRPr="00176E1E" w:rsidRDefault="00B3035E" w:rsidP="00E52FB0">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Conflict in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County also declined over the examined period. There were 15 reported incidents in Q4 2023 and 7 in Q1 2024. This decrease was most evident in the steep decline in Livestock Theft, Political/Election violence, and “other” CIs. Most of the conflict in both quarters was in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Central (7 in Q4 and 4 in Q1). In Q4 of 2023, there were 11 fatalities, a minimum of 387 livestock stolen, and none recovered. In Q1 of 2024, there were four fatalities, an unknown number of livestock stolen, and none no recovery was reported.</w:t>
      </w:r>
    </w:p>
    <w:p w14:paraId="35A10AAE" w14:textId="77777777" w:rsidR="00B3035E" w:rsidRPr="00176E1E" w:rsidRDefault="00B3035E" w:rsidP="00176E1E">
      <w:pPr>
        <w:spacing w:after="0" w:line="240" w:lineRule="auto"/>
        <w:ind w:left="720"/>
        <w:rPr>
          <w:rFonts w:ascii="Times New Roman" w:eastAsia="Times New Roman" w:hAnsi="Times New Roman" w:cs="Times New Roman"/>
          <w:kern w:val="0"/>
          <w:sz w:val="24"/>
          <w:szCs w:val="24"/>
          <w14:ligatures w14:val="none"/>
        </w:rPr>
      </w:pPr>
    </w:p>
    <w:p w14:paraId="7E2398A3" w14:textId="77777777" w:rsidR="00B3035E" w:rsidRPr="00176E1E" w:rsidRDefault="00B3035E" w:rsidP="00176E1E">
      <w:p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 xml:space="preserve">Important Note: </w:t>
      </w:r>
      <w:proofErr w:type="spellStart"/>
      <w:r w:rsidRPr="00176E1E">
        <w:rPr>
          <w:rFonts w:ascii="Times New Roman" w:eastAsia="Times New Roman" w:hAnsi="Times New Roman" w:cs="Times New Roman"/>
          <w:i/>
          <w:iCs/>
          <w:color w:val="000000"/>
          <w:kern w:val="0"/>
          <w:sz w:val="24"/>
          <w:szCs w:val="24"/>
          <w14:ligatures w14:val="none"/>
        </w:rPr>
        <w:t>Samburu</w:t>
      </w:r>
      <w:proofErr w:type="spellEnd"/>
      <w:r w:rsidRPr="00176E1E">
        <w:rPr>
          <w:rFonts w:ascii="Times New Roman" w:eastAsia="Times New Roman" w:hAnsi="Times New Roman" w:cs="Times New Roman"/>
          <w:i/>
          <w:iCs/>
          <w:color w:val="000000"/>
          <w:kern w:val="0"/>
          <w:sz w:val="24"/>
          <w:szCs w:val="24"/>
          <w14:ligatures w14:val="none"/>
        </w:rPr>
        <w:t xml:space="preserve"> Central</w:t>
      </w:r>
    </w:p>
    <w:p w14:paraId="36A3A6D7" w14:textId="77777777" w:rsidR="00B3035E" w:rsidRPr="00176E1E" w:rsidRDefault="00B3035E" w:rsidP="006C154C">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While conflict has been decreasing,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Central’s share of CIs has grown from ~40% in Q4 of 2023 to ~60% in Q1 of 2024. This indicates a region with an opportunity for more engagement and reevaluation of CSI-K activities. </w:t>
      </w:r>
    </w:p>
    <w:p w14:paraId="1BA28849" w14:textId="30269D1C" w:rsidR="00664501" w:rsidRPr="00176E1E" w:rsidRDefault="00664501" w:rsidP="00176E1E">
      <w:pPr>
        <w:spacing w:line="240" w:lineRule="auto"/>
        <w:rPr>
          <w:rFonts w:ascii="Times New Roman" w:eastAsia="Times New Roman" w:hAnsi="Times New Roman" w:cs="Times New Roman"/>
          <w:b/>
          <w:bCs/>
          <w:i/>
          <w:iCs/>
          <w:color w:val="000000"/>
          <w:kern w:val="0"/>
          <w:sz w:val="24"/>
          <w:szCs w:val="24"/>
          <w14:ligatures w14:val="none"/>
        </w:rPr>
      </w:pPr>
    </w:p>
    <w:p w14:paraId="3E86088D" w14:textId="2D4AA945" w:rsidR="00B3035E" w:rsidRPr="00284BDB" w:rsidRDefault="00C7552A" w:rsidP="006C154C">
      <w:pPr>
        <w:rPr>
          <w:rFonts w:ascii="Times New Roman" w:eastAsia="Times New Roman" w:hAnsi="Times New Roman" w:cs="Times New Roman"/>
          <w:iCs/>
          <w:kern w:val="0"/>
          <w:sz w:val="24"/>
          <w:szCs w:val="24"/>
          <w14:ligatures w14:val="none"/>
        </w:rPr>
      </w:pPr>
      <w:r w:rsidRPr="00284BDB">
        <w:rPr>
          <w:rFonts w:ascii="Times New Roman" w:eastAsia="Times New Roman" w:hAnsi="Times New Roman" w:cs="Times New Roman"/>
          <w:b/>
          <w:bCs/>
          <w:iCs/>
          <w:color w:val="000000"/>
          <w:kern w:val="0"/>
          <w:sz w:val="24"/>
          <w:szCs w:val="24"/>
          <w14:ligatures w14:val="none"/>
        </w:rPr>
        <w:br w:type="page"/>
      </w:r>
      <w:r w:rsidR="00B3035E" w:rsidRPr="00284BDB">
        <w:rPr>
          <w:rFonts w:ascii="Times New Roman" w:eastAsia="Times New Roman" w:hAnsi="Times New Roman" w:cs="Times New Roman"/>
          <w:b/>
          <w:bCs/>
          <w:iCs/>
          <w:color w:val="000000"/>
          <w:kern w:val="0"/>
          <w:sz w:val="24"/>
          <w:szCs w:val="24"/>
          <w14:ligatures w14:val="none"/>
        </w:rPr>
        <w:lastRenderedPageBreak/>
        <w:t>Annual Analysis</w:t>
      </w:r>
    </w:p>
    <w:p w14:paraId="3702D653" w14:textId="2C6A0292" w:rsidR="00B3035E" w:rsidRPr="00176E1E" w:rsidRDefault="00B3035E" w:rsidP="00E838A1">
      <w:pPr>
        <w:spacing w:after="0" w:line="240" w:lineRule="auto"/>
        <w:jc w:val="both"/>
        <w:rPr>
          <w:rFonts w:ascii="Times New Roman" w:eastAsia="Times New Roman" w:hAnsi="Times New Roman" w:cs="Times New Roman"/>
          <w:color w:val="000000"/>
          <w:kern w:val="0"/>
          <w:sz w:val="24"/>
          <w:szCs w:val="24"/>
          <w:u w:val="single"/>
          <w14:ligatures w14:val="none"/>
        </w:rPr>
      </w:pPr>
      <w:r w:rsidRPr="00176E1E">
        <w:rPr>
          <w:rFonts w:ascii="Times New Roman" w:eastAsia="Times New Roman" w:hAnsi="Times New Roman" w:cs="Times New Roman"/>
          <w:color w:val="000000"/>
          <w:kern w:val="0"/>
          <w:sz w:val="24"/>
          <w:szCs w:val="24"/>
          <w14:ligatures w14:val="none"/>
        </w:rPr>
        <w:t xml:space="preserve">The primary trend is that when looking at CIs as a whole over these two quarters, the </w:t>
      </w:r>
      <w:proofErr w:type="spellStart"/>
      <w:r w:rsidRPr="00176E1E">
        <w:rPr>
          <w:rFonts w:ascii="Times New Roman" w:eastAsia="Times New Roman" w:hAnsi="Times New Roman" w:cs="Times New Roman"/>
          <w:color w:val="000000"/>
          <w:kern w:val="0"/>
          <w:sz w:val="24"/>
          <w:szCs w:val="24"/>
          <w14:ligatures w14:val="none"/>
        </w:rPr>
        <w:t>Amiaya</w:t>
      </w:r>
      <w:proofErr w:type="spellEnd"/>
      <w:r w:rsidRPr="00176E1E">
        <w:rPr>
          <w:rFonts w:ascii="Times New Roman" w:eastAsia="Times New Roman" w:hAnsi="Times New Roman" w:cs="Times New Roman"/>
          <w:color w:val="000000"/>
          <w:kern w:val="0"/>
          <w:sz w:val="24"/>
          <w:szCs w:val="24"/>
          <w14:ligatures w14:val="none"/>
        </w:rPr>
        <w:t xml:space="preserve"> Triangle region, specifically the countries of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are becoming more peaceful. This is further supported when examining conflict dating back to Q1 of 2023. </w:t>
      </w:r>
      <w:r w:rsidR="00E204F4" w:rsidRPr="00176E1E">
        <w:rPr>
          <w:rFonts w:ascii="Times New Roman" w:eastAsia="Times New Roman" w:hAnsi="Times New Roman" w:cs="Times New Roman"/>
          <w:color w:val="000000"/>
          <w:kern w:val="0"/>
          <w:sz w:val="24"/>
          <w:szCs w:val="24"/>
          <w14:ligatures w14:val="none"/>
        </w:rPr>
        <w:t>We</w:t>
      </w:r>
      <w:r w:rsidRPr="00176E1E">
        <w:rPr>
          <w:rFonts w:ascii="Times New Roman" w:eastAsia="Times New Roman" w:hAnsi="Times New Roman" w:cs="Times New Roman"/>
          <w:color w:val="000000"/>
          <w:kern w:val="0"/>
          <w:sz w:val="24"/>
          <w:szCs w:val="24"/>
          <w14:ligatures w14:val="none"/>
        </w:rPr>
        <w:t xml:space="preserve"> see a gradual decrease over time. Below is a graph showing the number of CIs over the past 15 </w:t>
      </w:r>
      <w:r w:rsidRPr="00C7552A">
        <w:rPr>
          <w:rFonts w:ascii="Times New Roman" w:eastAsia="Times New Roman" w:hAnsi="Times New Roman" w:cs="Times New Roman"/>
          <w:color w:val="000000"/>
          <w:kern w:val="0"/>
          <w:sz w:val="24"/>
          <w:szCs w:val="24"/>
          <w14:ligatures w14:val="none"/>
        </w:rPr>
        <w:t>months</w:t>
      </w:r>
      <w:r w:rsidR="00C7552A" w:rsidRPr="00C7552A">
        <w:rPr>
          <w:rFonts w:ascii="Times New Roman" w:eastAsia="Times New Roman" w:hAnsi="Times New Roman" w:cs="Times New Roman"/>
          <w:color w:val="000000"/>
          <w:kern w:val="0"/>
          <w:sz w:val="24"/>
          <w:szCs w:val="24"/>
          <w14:ligatures w14:val="none"/>
        </w:rPr>
        <w:t>.</w:t>
      </w:r>
    </w:p>
    <w:p w14:paraId="32DEFD9D" w14:textId="52CCB96A" w:rsidR="00664501" w:rsidRPr="00176E1E" w:rsidRDefault="00664501" w:rsidP="00176E1E">
      <w:pPr>
        <w:spacing w:after="240" w:line="240" w:lineRule="auto"/>
        <w:rPr>
          <w:rFonts w:ascii="Times New Roman" w:hAnsi="Times New Roman" w:cs="Times New Roman"/>
          <w:b/>
          <w:bCs/>
          <w:sz w:val="24"/>
          <w:szCs w:val="24"/>
        </w:rPr>
      </w:pPr>
      <w:r w:rsidRPr="00176E1E">
        <w:rPr>
          <w:rFonts w:ascii="Times New Roman" w:eastAsia="Times New Roman" w:hAnsi="Times New Roman" w:cs="Times New Roman"/>
          <w:noProof/>
          <w:kern w:val="0"/>
          <w:sz w:val="24"/>
          <w:szCs w:val="24"/>
          <w:u w:val="single"/>
          <w:bdr w:val="none" w:sz="0" w:space="0" w:color="auto" w:frame="1"/>
          <w14:ligatures w14:val="none"/>
        </w:rPr>
        <w:drawing>
          <wp:anchor distT="0" distB="0" distL="114300" distR="114300" simplePos="0" relativeHeight="251675648" behindDoc="0" locked="0" layoutInCell="1" allowOverlap="1" wp14:anchorId="2D02BDD7" wp14:editId="479D43F8">
            <wp:simplePos x="0" y="0"/>
            <wp:positionH relativeFrom="column">
              <wp:posOffset>733425</wp:posOffset>
            </wp:positionH>
            <wp:positionV relativeFrom="paragraph">
              <wp:posOffset>240665</wp:posOffset>
            </wp:positionV>
            <wp:extent cx="4476750" cy="3448050"/>
            <wp:effectExtent l="0" t="0" r="0" b="0"/>
            <wp:wrapSquare wrapText="bothSides"/>
            <wp:docPr id="405498805" name="Picture 5" descr="A graph with green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98805" name="Picture 5" descr="A graph with green and blue line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0" cy="3448050"/>
                    </a:xfrm>
                    <a:prstGeom prst="rect">
                      <a:avLst/>
                    </a:prstGeom>
                    <a:noFill/>
                    <a:ln>
                      <a:noFill/>
                    </a:ln>
                  </pic:spPr>
                </pic:pic>
              </a:graphicData>
            </a:graphic>
          </wp:anchor>
        </w:drawing>
      </w:r>
    </w:p>
    <w:p w14:paraId="481BE3AB" w14:textId="77777777" w:rsidR="00980985" w:rsidRDefault="00980985" w:rsidP="00176E1E">
      <w:pPr>
        <w:spacing w:line="240" w:lineRule="auto"/>
        <w:rPr>
          <w:rFonts w:ascii="Times New Roman" w:hAnsi="Times New Roman" w:cs="Times New Roman"/>
          <w:b/>
          <w:bCs/>
          <w:sz w:val="24"/>
          <w:szCs w:val="24"/>
        </w:rPr>
      </w:pPr>
    </w:p>
    <w:p w14:paraId="70F9F54E" w14:textId="77777777" w:rsidR="00980985" w:rsidRDefault="00980985" w:rsidP="00176E1E">
      <w:pPr>
        <w:spacing w:line="240" w:lineRule="auto"/>
        <w:rPr>
          <w:rFonts w:ascii="Times New Roman" w:hAnsi="Times New Roman" w:cs="Times New Roman"/>
          <w:b/>
          <w:bCs/>
          <w:sz w:val="24"/>
          <w:szCs w:val="24"/>
        </w:rPr>
      </w:pPr>
    </w:p>
    <w:p w14:paraId="4044978A" w14:textId="77777777" w:rsidR="00980985" w:rsidRDefault="00980985" w:rsidP="00176E1E">
      <w:pPr>
        <w:spacing w:line="240" w:lineRule="auto"/>
        <w:rPr>
          <w:rFonts w:ascii="Times New Roman" w:hAnsi="Times New Roman" w:cs="Times New Roman"/>
          <w:b/>
          <w:bCs/>
          <w:sz w:val="24"/>
          <w:szCs w:val="24"/>
        </w:rPr>
      </w:pPr>
    </w:p>
    <w:p w14:paraId="227659AF" w14:textId="77777777" w:rsidR="00980985" w:rsidRDefault="00980985" w:rsidP="00176E1E">
      <w:pPr>
        <w:spacing w:line="240" w:lineRule="auto"/>
        <w:rPr>
          <w:rFonts w:ascii="Times New Roman" w:hAnsi="Times New Roman" w:cs="Times New Roman"/>
          <w:b/>
          <w:bCs/>
          <w:sz w:val="24"/>
          <w:szCs w:val="24"/>
        </w:rPr>
      </w:pPr>
    </w:p>
    <w:p w14:paraId="315B4C2B" w14:textId="77777777" w:rsidR="00980985" w:rsidRDefault="00980985" w:rsidP="00176E1E">
      <w:pPr>
        <w:spacing w:line="240" w:lineRule="auto"/>
        <w:rPr>
          <w:rFonts w:ascii="Times New Roman" w:hAnsi="Times New Roman" w:cs="Times New Roman"/>
          <w:b/>
          <w:bCs/>
          <w:sz w:val="24"/>
          <w:szCs w:val="24"/>
        </w:rPr>
      </w:pPr>
    </w:p>
    <w:p w14:paraId="1685CCF0" w14:textId="77777777" w:rsidR="00980985" w:rsidRDefault="00980985" w:rsidP="00176E1E">
      <w:pPr>
        <w:spacing w:line="240" w:lineRule="auto"/>
        <w:rPr>
          <w:rFonts w:ascii="Times New Roman" w:hAnsi="Times New Roman" w:cs="Times New Roman"/>
          <w:b/>
          <w:bCs/>
          <w:sz w:val="24"/>
          <w:szCs w:val="24"/>
        </w:rPr>
      </w:pPr>
    </w:p>
    <w:p w14:paraId="2613D953" w14:textId="77777777" w:rsidR="00980985" w:rsidRDefault="00980985" w:rsidP="00176E1E">
      <w:pPr>
        <w:spacing w:line="240" w:lineRule="auto"/>
        <w:rPr>
          <w:rFonts w:ascii="Times New Roman" w:hAnsi="Times New Roman" w:cs="Times New Roman"/>
          <w:b/>
          <w:bCs/>
          <w:sz w:val="24"/>
          <w:szCs w:val="24"/>
        </w:rPr>
      </w:pPr>
    </w:p>
    <w:p w14:paraId="6284F93A" w14:textId="77777777" w:rsidR="00980985" w:rsidRDefault="00980985" w:rsidP="00176E1E">
      <w:pPr>
        <w:spacing w:line="240" w:lineRule="auto"/>
        <w:rPr>
          <w:rFonts w:ascii="Times New Roman" w:hAnsi="Times New Roman" w:cs="Times New Roman"/>
          <w:b/>
          <w:bCs/>
          <w:sz w:val="24"/>
          <w:szCs w:val="24"/>
        </w:rPr>
      </w:pPr>
    </w:p>
    <w:p w14:paraId="225A0921" w14:textId="77777777" w:rsidR="00980985" w:rsidRDefault="00980985" w:rsidP="00176E1E">
      <w:pPr>
        <w:spacing w:line="240" w:lineRule="auto"/>
        <w:rPr>
          <w:rFonts w:ascii="Times New Roman" w:hAnsi="Times New Roman" w:cs="Times New Roman"/>
          <w:b/>
          <w:bCs/>
          <w:sz w:val="24"/>
          <w:szCs w:val="24"/>
        </w:rPr>
      </w:pPr>
    </w:p>
    <w:p w14:paraId="731CEF68" w14:textId="77777777" w:rsidR="00980985" w:rsidRDefault="00980985" w:rsidP="00176E1E">
      <w:pPr>
        <w:spacing w:line="240" w:lineRule="auto"/>
        <w:rPr>
          <w:rFonts w:ascii="Times New Roman" w:hAnsi="Times New Roman" w:cs="Times New Roman"/>
          <w:b/>
          <w:bCs/>
          <w:sz w:val="24"/>
          <w:szCs w:val="24"/>
        </w:rPr>
      </w:pPr>
    </w:p>
    <w:p w14:paraId="3819605E" w14:textId="77777777" w:rsidR="00980985" w:rsidRDefault="00980985" w:rsidP="00176E1E">
      <w:pPr>
        <w:spacing w:line="240" w:lineRule="auto"/>
        <w:rPr>
          <w:rFonts w:ascii="Times New Roman" w:hAnsi="Times New Roman" w:cs="Times New Roman"/>
          <w:b/>
          <w:bCs/>
          <w:sz w:val="24"/>
          <w:szCs w:val="24"/>
        </w:rPr>
      </w:pPr>
    </w:p>
    <w:p w14:paraId="4092CC17" w14:textId="77777777" w:rsidR="00980985" w:rsidRDefault="00980985" w:rsidP="00176E1E">
      <w:pPr>
        <w:spacing w:line="240" w:lineRule="auto"/>
        <w:rPr>
          <w:rFonts w:ascii="Times New Roman" w:hAnsi="Times New Roman" w:cs="Times New Roman"/>
          <w:b/>
          <w:bCs/>
          <w:sz w:val="24"/>
          <w:szCs w:val="24"/>
        </w:rPr>
      </w:pPr>
    </w:p>
    <w:p w14:paraId="5AAC754E" w14:textId="77777777" w:rsidR="00980985" w:rsidRDefault="00980985" w:rsidP="00176E1E">
      <w:pPr>
        <w:spacing w:line="240" w:lineRule="auto"/>
        <w:rPr>
          <w:rFonts w:ascii="Times New Roman" w:hAnsi="Times New Roman" w:cs="Times New Roman"/>
          <w:b/>
          <w:bCs/>
          <w:sz w:val="24"/>
          <w:szCs w:val="24"/>
        </w:rPr>
      </w:pPr>
    </w:p>
    <w:p w14:paraId="14127A08" w14:textId="6A9097C9" w:rsidR="00B3035E" w:rsidRPr="00176E1E" w:rsidRDefault="00980985" w:rsidP="00176E1E">
      <w:pPr>
        <w:spacing w:line="240" w:lineRule="auto"/>
        <w:rPr>
          <w:rFonts w:ascii="Times New Roman" w:hAnsi="Times New Roman" w:cs="Times New Roman"/>
          <w:sz w:val="24"/>
          <w:szCs w:val="24"/>
        </w:rPr>
      </w:pPr>
      <w:r>
        <w:rPr>
          <w:rFonts w:ascii="Times New Roman" w:hAnsi="Times New Roman" w:cs="Times New Roman"/>
          <w:b/>
          <w:bCs/>
          <w:sz w:val="24"/>
          <w:szCs w:val="24"/>
        </w:rPr>
        <w:t>F</w:t>
      </w:r>
      <w:r w:rsidR="00E129ED">
        <w:rPr>
          <w:rFonts w:ascii="Times New Roman" w:hAnsi="Times New Roman" w:cs="Times New Roman"/>
          <w:b/>
          <w:bCs/>
          <w:sz w:val="24"/>
          <w:szCs w:val="24"/>
        </w:rPr>
        <w:t>uture</w:t>
      </w:r>
      <w:r w:rsidR="004F10EE" w:rsidRPr="00176E1E">
        <w:rPr>
          <w:rFonts w:ascii="Times New Roman" w:hAnsi="Times New Roman" w:cs="Times New Roman"/>
          <w:b/>
          <w:bCs/>
          <w:sz w:val="24"/>
          <w:szCs w:val="24"/>
        </w:rPr>
        <w:t xml:space="preserve"> Steps</w:t>
      </w:r>
    </w:p>
    <w:p w14:paraId="14748307" w14:textId="70EEEB0F" w:rsidR="00026B74" w:rsidRPr="00176E1E" w:rsidRDefault="00026B74" w:rsidP="00A469EA">
      <w:pPr>
        <w:spacing w:line="240" w:lineRule="auto"/>
        <w:jc w:val="both"/>
        <w:rPr>
          <w:rFonts w:ascii="Times New Roman" w:hAnsi="Times New Roman" w:cs="Times New Roman"/>
          <w:sz w:val="24"/>
          <w:szCs w:val="24"/>
        </w:rPr>
      </w:pPr>
      <w:r w:rsidRPr="00176E1E">
        <w:rPr>
          <w:rFonts w:ascii="Times New Roman" w:hAnsi="Times New Roman" w:cs="Times New Roman"/>
          <w:sz w:val="24"/>
          <w:szCs w:val="24"/>
        </w:rPr>
        <w:t>Our analyzed data indicates a decrease in violent conflict, indicating an increase in negative peace within the region. This decrease was seen across all sub</w:t>
      </w:r>
      <w:r w:rsidR="00A469EA">
        <w:rPr>
          <w:rFonts w:ascii="Times New Roman" w:hAnsi="Times New Roman" w:cs="Times New Roman"/>
          <w:sz w:val="24"/>
          <w:szCs w:val="24"/>
        </w:rPr>
        <w:t>-</w:t>
      </w:r>
      <w:r w:rsidRPr="00176E1E">
        <w:rPr>
          <w:rFonts w:ascii="Times New Roman" w:hAnsi="Times New Roman" w:cs="Times New Roman"/>
          <w:sz w:val="24"/>
          <w:szCs w:val="24"/>
        </w:rPr>
        <w:t>counties with reported data and across all types of conflict. Comparing Q4 of 2023 to Q1 of 2024</w:t>
      </w:r>
      <w:r w:rsidR="00A469EA">
        <w:rPr>
          <w:rFonts w:ascii="Times New Roman" w:hAnsi="Times New Roman" w:cs="Times New Roman"/>
          <w:sz w:val="24"/>
          <w:szCs w:val="24"/>
        </w:rPr>
        <w:t>,</w:t>
      </w:r>
      <w:r w:rsidRPr="00176E1E">
        <w:rPr>
          <w:rFonts w:ascii="Times New Roman" w:hAnsi="Times New Roman" w:cs="Times New Roman"/>
          <w:sz w:val="24"/>
          <w:szCs w:val="24"/>
        </w:rPr>
        <w:t xml:space="preserve"> independent of other data</w:t>
      </w:r>
      <w:r w:rsidR="00A469EA">
        <w:rPr>
          <w:rFonts w:ascii="Times New Roman" w:hAnsi="Times New Roman" w:cs="Times New Roman"/>
          <w:sz w:val="24"/>
          <w:szCs w:val="24"/>
        </w:rPr>
        <w:t>,</w:t>
      </w:r>
      <w:r w:rsidRPr="00176E1E">
        <w:rPr>
          <w:rFonts w:ascii="Times New Roman" w:hAnsi="Times New Roman" w:cs="Times New Roman"/>
          <w:sz w:val="24"/>
          <w:szCs w:val="24"/>
        </w:rPr>
        <w:t xml:space="preserve"> brings a reasonable doubt that other factors such as time of</w:t>
      </w:r>
      <w:r w:rsidR="00A469EA">
        <w:rPr>
          <w:rFonts w:ascii="Times New Roman" w:hAnsi="Times New Roman" w:cs="Times New Roman"/>
          <w:sz w:val="24"/>
          <w:szCs w:val="24"/>
        </w:rPr>
        <w:t xml:space="preserve"> the</w:t>
      </w:r>
      <w:r w:rsidRPr="00176E1E">
        <w:rPr>
          <w:rFonts w:ascii="Times New Roman" w:hAnsi="Times New Roman" w:cs="Times New Roman"/>
          <w:sz w:val="24"/>
          <w:szCs w:val="24"/>
        </w:rPr>
        <w:t xml:space="preserve"> year may be indicative of this decrease. However, when accounting for the annual analysis, it becomes evident that conflict as a whole has decreased. </w:t>
      </w:r>
    </w:p>
    <w:p w14:paraId="6F292AFD" w14:textId="7EE4B694" w:rsidR="00026B74" w:rsidRPr="00A57ED6" w:rsidRDefault="005B7D16" w:rsidP="00A57ED6">
      <w:pPr>
        <w:pStyle w:val="ListParagraph"/>
        <w:numPr>
          <w:ilvl w:val="0"/>
          <w:numId w:val="12"/>
        </w:numPr>
        <w:spacing w:line="240" w:lineRule="auto"/>
        <w:rPr>
          <w:rFonts w:ascii="Times New Roman" w:hAnsi="Times New Roman" w:cs="Times New Roman"/>
          <w:b/>
          <w:i/>
          <w:iCs/>
          <w:sz w:val="24"/>
          <w:szCs w:val="24"/>
        </w:rPr>
      </w:pPr>
      <w:r>
        <w:rPr>
          <w:rFonts w:ascii="Times New Roman" w:hAnsi="Times New Roman" w:cs="Times New Roman"/>
          <w:b/>
          <w:i/>
          <w:iCs/>
          <w:sz w:val="24"/>
          <w:szCs w:val="24"/>
        </w:rPr>
        <w:t xml:space="preserve">Informed next steps for </w:t>
      </w:r>
      <w:r w:rsidR="0089070E" w:rsidRPr="00A57ED6">
        <w:rPr>
          <w:rFonts w:ascii="Times New Roman" w:hAnsi="Times New Roman" w:cs="Times New Roman"/>
          <w:b/>
          <w:i/>
          <w:iCs/>
          <w:sz w:val="24"/>
          <w:szCs w:val="24"/>
        </w:rPr>
        <w:t>Future Research</w:t>
      </w:r>
    </w:p>
    <w:p w14:paraId="284D6DA2" w14:textId="52B1537E" w:rsidR="00026B74" w:rsidRPr="00176E1E" w:rsidRDefault="00026B74"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The priority is altering and formalizing our data collection system. The new form and variable descriptions outlined above are the first step in this process. With this form, we will be able to reach more population, specifically recognizing we had no data from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County. With a more refined process of data examination, we hope to expedite the entire process of understanding conflict. We also hope to use this document as a template to complete further quarterly analysis of peacefulness. Finally, we will create annual reports to provide a wider picture of the effectiveness of our programming akin to the “Annual Analysis” section in this report.</w:t>
      </w:r>
    </w:p>
    <w:p w14:paraId="3D73AD8D" w14:textId="77777777" w:rsidR="00026B74" w:rsidRPr="00176E1E" w:rsidRDefault="00026B74" w:rsidP="00176E1E">
      <w:pPr>
        <w:spacing w:after="0" w:line="240" w:lineRule="auto"/>
        <w:rPr>
          <w:rFonts w:ascii="Times New Roman" w:eastAsia="Times New Roman" w:hAnsi="Times New Roman" w:cs="Times New Roman"/>
          <w:kern w:val="0"/>
          <w:sz w:val="24"/>
          <w:szCs w:val="24"/>
          <w14:ligatures w14:val="none"/>
        </w:rPr>
      </w:pPr>
    </w:p>
    <w:p w14:paraId="19D5E1ED" w14:textId="05DF7E20" w:rsidR="00026B74" w:rsidRPr="00176E1E" w:rsidRDefault="00026B74" w:rsidP="00176E1E">
      <w:pPr>
        <w:spacing w:after="0" w:line="240" w:lineRule="auto"/>
        <w:jc w:val="both"/>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lastRenderedPageBreak/>
        <w:t xml:space="preserve">We are also planning to roll out a second phase of research to track overall peacefulness using qualitative methods. We plan to conduct a series of interviews with community members to contrast the quantitative data given to us by CIs with a </w:t>
      </w:r>
      <w:r w:rsidR="00CF2E22">
        <w:rPr>
          <w:rFonts w:ascii="Times New Roman" w:eastAsia="Times New Roman" w:hAnsi="Times New Roman" w:cs="Times New Roman"/>
          <w:color w:val="000000"/>
          <w:kern w:val="0"/>
          <w:sz w:val="24"/>
          <w:szCs w:val="24"/>
          <w14:ligatures w14:val="none"/>
        </w:rPr>
        <w:t>qualitative</w:t>
      </w:r>
      <w:r w:rsidRPr="00176E1E">
        <w:rPr>
          <w:rFonts w:ascii="Times New Roman" w:eastAsia="Times New Roman" w:hAnsi="Times New Roman" w:cs="Times New Roman"/>
          <w:color w:val="000000"/>
          <w:kern w:val="0"/>
          <w:sz w:val="24"/>
          <w:szCs w:val="24"/>
          <w14:ligatures w14:val="none"/>
        </w:rPr>
        <w:t xml:space="preserve"> check for the </w:t>
      </w:r>
      <w:r w:rsidR="00CF2E22">
        <w:rPr>
          <w:rFonts w:ascii="Times New Roman" w:eastAsia="Times New Roman" w:hAnsi="Times New Roman" w:cs="Times New Roman"/>
          <w:color w:val="000000"/>
          <w:kern w:val="0"/>
          <w:sz w:val="24"/>
          <w:szCs w:val="24"/>
          <w14:ligatures w14:val="none"/>
        </w:rPr>
        <w:t>same dat</w:t>
      </w:r>
      <w:r w:rsidRPr="00176E1E">
        <w:rPr>
          <w:rFonts w:ascii="Times New Roman" w:eastAsia="Times New Roman" w:hAnsi="Times New Roman" w:cs="Times New Roman"/>
          <w:color w:val="000000"/>
          <w:kern w:val="0"/>
          <w:sz w:val="24"/>
          <w:szCs w:val="24"/>
          <w14:ligatures w14:val="none"/>
        </w:rPr>
        <w:t>. This will provide further insight into the causes of conflict. In future publications, we will include both quantitative and qualitative data. </w:t>
      </w:r>
    </w:p>
    <w:p w14:paraId="3F59C42B" w14:textId="77777777" w:rsidR="004F10EE" w:rsidRPr="00176E1E" w:rsidRDefault="004F10EE" w:rsidP="00176E1E">
      <w:pPr>
        <w:spacing w:after="0" w:line="240" w:lineRule="auto"/>
        <w:jc w:val="both"/>
        <w:rPr>
          <w:rFonts w:ascii="Times New Roman" w:eastAsia="Times New Roman" w:hAnsi="Times New Roman" w:cs="Times New Roman"/>
          <w:color w:val="000000"/>
          <w:kern w:val="0"/>
          <w:sz w:val="24"/>
          <w:szCs w:val="24"/>
          <w14:ligatures w14:val="none"/>
        </w:rPr>
      </w:pPr>
    </w:p>
    <w:p w14:paraId="0D18878D" w14:textId="613E6D53" w:rsidR="004F10EE" w:rsidRPr="00104FF7" w:rsidRDefault="005910BA" w:rsidP="00176E1E">
      <w:pPr>
        <w:spacing w:after="0" w:line="240" w:lineRule="auto"/>
        <w:jc w:val="both"/>
        <w:rPr>
          <w:rFonts w:ascii="Times New Roman" w:eastAsia="Times New Roman" w:hAnsi="Times New Roman" w:cs="Times New Roman"/>
          <w:b/>
          <w:i/>
          <w:iCs/>
          <w:color w:val="000000"/>
          <w:kern w:val="0"/>
          <w:sz w:val="24"/>
          <w:szCs w:val="24"/>
          <w14:ligatures w14:val="none"/>
        </w:rPr>
      </w:pPr>
      <w:r>
        <w:rPr>
          <w:rFonts w:ascii="Times New Roman" w:eastAsia="Times New Roman" w:hAnsi="Times New Roman" w:cs="Times New Roman"/>
          <w:b/>
          <w:i/>
          <w:iCs/>
          <w:color w:val="000000"/>
          <w:kern w:val="0"/>
          <w:sz w:val="24"/>
          <w:szCs w:val="24"/>
          <w14:ligatures w14:val="none"/>
        </w:rPr>
        <w:t xml:space="preserve">ii)  </w:t>
      </w:r>
      <w:r w:rsidR="004F10EE" w:rsidRPr="00104FF7">
        <w:rPr>
          <w:rFonts w:ascii="Times New Roman" w:eastAsia="Times New Roman" w:hAnsi="Times New Roman" w:cs="Times New Roman"/>
          <w:b/>
          <w:i/>
          <w:iCs/>
          <w:color w:val="000000"/>
          <w:kern w:val="0"/>
          <w:sz w:val="24"/>
          <w:szCs w:val="24"/>
          <w14:ligatures w14:val="none"/>
        </w:rPr>
        <w:t>Informed Next Steps for Partners</w:t>
      </w:r>
    </w:p>
    <w:p w14:paraId="48537093" w14:textId="3143A402"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We plan to improve and build both the academic research and practical peace-building arms of CSI-K. This </w:t>
      </w:r>
      <w:r w:rsidR="00D563C1">
        <w:rPr>
          <w:rFonts w:ascii="Times New Roman" w:eastAsia="Times New Roman" w:hAnsi="Times New Roman" w:cs="Times New Roman"/>
          <w:color w:val="000000"/>
          <w:kern w:val="0"/>
          <w:sz w:val="24"/>
          <w:szCs w:val="24"/>
          <w14:ligatures w14:val="none"/>
        </w:rPr>
        <w:t>study was conducted</w:t>
      </w:r>
      <w:r w:rsidRPr="00176E1E">
        <w:rPr>
          <w:rFonts w:ascii="Times New Roman" w:eastAsia="Times New Roman" w:hAnsi="Times New Roman" w:cs="Times New Roman"/>
          <w:color w:val="000000"/>
          <w:kern w:val="0"/>
          <w:sz w:val="24"/>
          <w:szCs w:val="24"/>
          <w14:ligatures w14:val="none"/>
        </w:rPr>
        <w:t xml:space="preserve"> to examine the current state of peacefulness in the Amaya Triangle and assess the efficacy of CSI-K programming. To continue the mission of this document, below, we outline what paths are being taken to improve our research and contribute to peace</w:t>
      </w:r>
      <w:r w:rsidR="00D66ADF">
        <w:rPr>
          <w:rFonts w:ascii="Times New Roman" w:eastAsia="Times New Roman" w:hAnsi="Times New Roman" w:cs="Times New Roman"/>
          <w:color w:val="000000"/>
          <w:kern w:val="0"/>
          <w:sz w:val="24"/>
          <w:szCs w:val="24"/>
          <w14:ligatures w14:val="none"/>
        </w:rPr>
        <w:t>-</w:t>
      </w:r>
      <w:r w:rsidRPr="00176E1E">
        <w:rPr>
          <w:rFonts w:ascii="Times New Roman" w:eastAsia="Times New Roman" w:hAnsi="Times New Roman" w:cs="Times New Roman"/>
          <w:color w:val="000000"/>
          <w:kern w:val="0"/>
          <w:sz w:val="24"/>
          <w:szCs w:val="24"/>
          <w14:ligatures w14:val="none"/>
        </w:rPr>
        <w:t>building. </w:t>
      </w:r>
    </w:p>
    <w:p w14:paraId="785CFE9E" w14:textId="77777777" w:rsidR="004F10EE" w:rsidRDefault="004F10EE" w:rsidP="00176E1E">
      <w:pPr>
        <w:spacing w:after="0" w:line="240" w:lineRule="auto"/>
        <w:jc w:val="both"/>
        <w:rPr>
          <w:rFonts w:ascii="Times New Roman" w:eastAsia="Times New Roman" w:hAnsi="Times New Roman" w:cs="Times New Roman"/>
          <w:kern w:val="0"/>
          <w:sz w:val="24"/>
          <w:szCs w:val="24"/>
          <w14:ligatures w14:val="none"/>
        </w:rPr>
      </w:pPr>
    </w:p>
    <w:p w14:paraId="6FCF824A" w14:textId="298734D3" w:rsidR="00E2410F" w:rsidRPr="00E2410F" w:rsidRDefault="007805AC" w:rsidP="00E2410F">
      <w:pPr>
        <w:spacing w:after="0" w:line="240" w:lineRule="auto"/>
        <w:jc w:val="both"/>
        <w:rPr>
          <w:rFonts w:ascii="Times New Roman" w:eastAsia="Times New Roman" w:hAnsi="Times New Roman" w:cs="Times New Roman"/>
          <w:b/>
          <w:kern w:val="0"/>
          <w:sz w:val="24"/>
          <w:szCs w:val="24"/>
          <w14:ligatures w14:val="none"/>
        </w:rPr>
      </w:pPr>
      <w:r w:rsidRPr="00E2410F">
        <w:rPr>
          <w:rFonts w:ascii="Times New Roman" w:eastAsia="Times New Roman" w:hAnsi="Times New Roman" w:cs="Times New Roman"/>
          <w:b/>
          <w:kern w:val="0"/>
          <w:sz w:val="24"/>
          <w:szCs w:val="24"/>
          <w14:ligatures w14:val="none"/>
        </w:rPr>
        <w:t>CONCLUSION</w:t>
      </w:r>
    </w:p>
    <w:p w14:paraId="17B39FDA" w14:textId="77777777" w:rsidR="00E2410F" w:rsidRPr="00176E1E" w:rsidRDefault="00E2410F" w:rsidP="00176E1E">
      <w:pPr>
        <w:spacing w:after="0" w:line="240" w:lineRule="auto"/>
        <w:jc w:val="both"/>
        <w:rPr>
          <w:rFonts w:ascii="Times New Roman" w:eastAsia="Times New Roman" w:hAnsi="Times New Roman" w:cs="Times New Roman"/>
          <w:kern w:val="0"/>
          <w:sz w:val="24"/>
          <w:szCs w:val="24"/>
          <w14:ligatures w14:val="none"/>
        </w:rPr>
      </w:pPr>
    </w:p>
    <w:p w14:paraId="773BD0B2" w14:textId="377777F4"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CSI-K’s work is theoretically informed by </w:t>
      </w:r>
      <w:proofErr w:type="spellStart"/>
      <w:r w:rsidRPr="00176E1E">
        <w:rPr>
          <w:rFonts w:ascii="Times New Roman" w:eastAsia="Times New Roman" w:hAnsi="Times New Roman" w:cs="Times New Roman"/>
          <w:color w:val="000000"/>
          <w:kern w:val="0"/>
          <w:sz w:val="24"/>
          <w:szCs w:val="24"/>
          <w14:ligatures w14:val="none"/>
        </w:rPr>
        <w:t>Galtung’s</w:t>
      </w:r>
      <w:proofErr w:type="spellEnd"/>
      <w:r w:rsidRPr="00176E1E">
        <w:rPr>
          <w:rFonts w:ascii="Times New Roman" w:eastAsia="Times New Roman" w:hAnsi="Times New Roman" w:cs="Times New Roman"/>
          <w:color w:val="000000"/>
          <w:kern w:val="0"/>
          <w:sz w:val="24"/>
          <w:szCs w:val="24"/>
          <w14:ligatures w14:val="none"/>
        </w:rPr>
        <w:t xml:space="preserve"> writing on negative and positive peace, recognizing it is important to see a cessation of violence (negative peace) and sustained social change (positive peace). We look to achieve this positive peace through what </w:t>
      </w:r>
      <w:proofErr w:type="spellStart"/>
      <w:r w:rsidRPr="00176E1E">
        <w:rPr>
          <w:rFonts w:ascii="Times New Roman" w:eastAsia="Times New Roman" w:hAnsi="Times New Roman" w:cs="Times New Roman"/>
          <w:color w:val="000000"/>
          <w:kern w:val="0"/>
          <w:sz w:val="24"/>
          <w:szCs w:val="24"/>
          <w14:ligatures w14:val="none"/>
        </w:rPr>
        <w:t>Lederach</w:t>
      </w:r>
      <w:proofErr w:type="spellEnd"/>
      <w:r w:rsidRPr="00176E1E">
        <w:rPr>
          <w:rFonts w:ascii="Times New Roman" w:eastAsia="Times New Roman" w:hAnsi="Times New Roman" w:cs="Times New Roman"/>
          <w:color w:val="000000"/>
          <w:kern w:val="0"/>
          <w:sz w:val="24"/>
          <w:szCs w:val="24"/>
          <w14:ligatures w14:val="none"/>
        </w:rPr>
        <w:t xml:space="preserve"> describes as “conflict transformation” or the importance of dialectic conflict resolution, understanding the narrative of both sides and moving away from a “good guy vs. bad guy” binary. Our work is also informed by the United Nations Sustainable Development Goals (SDGs), specifically 8, 10, and 16. These two theoretical pillars, a mandate from the United Nations, and a newfound commitment to analytical research, have informed the creation of our programming goals: building the capacity to immediately address conflict as it erupts and engaging in lobbying to produce structural changes to minimize the need for conflict.</w:t>
      </w:r>
    </w:p>
    <w:p w14:paraId="4CC2244A" w14:textId="77777777" w:rsidR="004F10EE" w:rsidRPr="00176E1E" w:rsidRDefault="004F10EE" w:rsidP="00176E1E">
      <w:pPr>
        <w:spacing w:after="240" w:line="240" w:lineRule="auto"/>
        <w:rPr>
          <w:rFonts w:ascii="Times New Roman" w:eastAsia="Times New Roman" w:hAnsi="Times New Roman" w:cs="Times New Roman"/>
          <w:kern w:val="0"/>
          <w:sz w:val="24"/>
          <w:szCs w:val="24"/>
          <w14:ligatures w14:val="none"/>
        </w:rPr>
      </w:pPr>
    </w:p>
    <w:p w14:paraId="4EF70CD0" w14:textId="77777777"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Capacity Development</w:t>
      </w:r>
      <w:r w:rsidRPr="00176E1E">
        <w:rPr>
          <w:rFonts w:ascii="Times New Roman" w:eastAsia="Times New Roman" w:hAnsi="Times New Roman" w:cs="Times New Roman"/>
          <w:color w:val="000000"/>
          <w:kern w:val="0"/>
          <w:sz w:val="24"/>
          <w:szCs w:val="24"/>
          <w14:ligatures w14:val="none"/>
        </w:rPr>
        <w:t> </w:t>
      </w:r>
    </w:p>
    <w:p w14:paraId="76B370E9" w14:textId="77777777"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CSI-K's peace-building and conflict management programs are designed to strengthen the capacities of peace-building structures at the community level. We accomplish this with a twofold approach. First, to promote negative peace, community dialogues, and peace reporters should be created to address conflict as it arises. Second is by providing concrete educational material to combat illiteracy, gender bias, and ethnic-centrism to build sustainable positive peace. In addition to promoting decreased violence, we aim to incentivize peace and stability by continuing dialogue around economic prosperity.</w:t>
      </w:r>
    </w:p>
    <w:p w14:paraId="5CFF8351" w14:textId="77777777" w:rsidR="004F10EE" w:rsidRPr="00176E1E" w:rsidRDefault="004F10EE" w:rsidP="00176E1E">
      <w:pPr>
        <w:spacing w:after="0" w:line="240" w:lineRule="auto"/>
        <w:rPr>
          <w:rFonts w:ascii="Times New Roman" w:eastAsia="Times New Roman" w:hAnsi="Times New Roman" w:cs="Times New Roman"/>
          <w:kern w:val="0"/>
          <w:sz w:val="24"/>
          <w:szCs w:val="24"/>
          <w14:ligatures w14:val="none"/>
        </w:rPr>
      </w:pPr>
    </w:p>
    <w:p w14:paraId="515DB130" w14:textId="77777777"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Examples of institutions strengthened to achieve this milestone include Peace Committees, Water Resource Users Associations (WRUAs), Grassing Committees, and State and Non-State Peace actors, including the National Police Service (ASTU, NPR, Administration Police, County Administrators, and Civil Society Organizations). CSI-K must ensure that strong peace-building institutions are put in place with global standards of justice and to enhance peace everywhere.</w:t>
      </w:r>
    </w:p>
    <w:p w14:paraId="12635475" w14:textId="77777777" w:rsidR="004F10EE" w:rsidRPr="00176E1E" w:rsidRDefault="004F10EE" w:rsidP="00176E1E">
      <w:pPr>
        <w:spacing w:after="0" w:line="240" w:lineRule="auto"/>
        <w:rPr>
          <w:rFonts w:ascii="Times New Roman" w:eastAsia="Times New Roman" w:hAnsi="Times New Roman" w:cs="Times New Roman"/>
          <w:kern w:val="0"/>
          <w:sz w:val="24"/>
          <w:szCs w:val="24"/>
          <w14:ligatures w14:val="none"/>
        </w:rPr>
      </w:pPr>
    </w:p>
    <w:p w14:paraId="07ABD410" w14:textId="19FAC0B9"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i/>
          <w:iCs/>
          <w:color w:val="000000"/>
          <w:kern w:val="0"/>
          <w:sz w:val="24"/>
          <w:szCs w:val="24"/>
          <w14:ligatures w14:val="none"/>
        </w:rPr>
        <w:t>Legislative and Policy Framework and Peace</w:t>
      </w:r>
      <w:r w:rsidR="00563467">
        <w:rPr>
          <w:rFonts w:ascii="Times New Roman" w:eastAsia="Times New Roman" w:hAnsi="Times New Roman" w:cs="Times New Roman"/>
          <w:i/>
          <w:iCs/>
          <w:color w:val="000000"/>
          <w:kern w:val="0"/>
          <w:sz w:val="24"/>
          <w:szCs w:val="24"/>
          <w14:ligatures w14:val="none"/>
        </w:rPr>
        <w:t>-</w:t>
      </w:r>
      <w:r w:rsidRPr="00176E1E">
        <w:rPr>
          <w:rFonts w:ascii="Times New Roman" w:eastAsia="Times New Roman" w:hAnsi="Times New Roman" w:cs="Times New Roman"/>
          <w:i/>
          <w:iCs/>
          <w:color w:val="000000"/>
          <w:kern w:val="0"/>
          <w:sz w:val="24"/>
          <w:szCs w:val="24"/>
          <w14:ligatures w14:val="none"/>
        </w:rPr>
        <w:t>building Responsive Budgeting</w:t>
      </w:r>
    </w:p>
    <w:p w14:paraId="26DF3E9A" w14:textId="77777777" w:rsidR="004F10EE" w:rsidRPr="00176E1E" w:rsidRDefault="004F10EE" w:rsidP="00176E1E">
      <w:pPr>
        <w:spacing w:after="0" w:line="240" w:lineRule="auto"/>
        <w:jc w:val="both"/>
        <w:rPr>
          <w:rFonts w:ascii="Times New Roman" w:eastAsia="Times New Roman" w:hAnsi="Times New Roman" w:cs="Times New Roman"/>
          <w:color w:val="000000"/>
          <w:kern w:val="0"/>
          <w:sz w:val="24"/>
          <w:szCs w:val="24"/>
          <w14:ligatures w14:val="none"/>
        </w:rPr>
      </w:pPr>
    </w:p>
    <w:p w14:paraId="65F32F32" w14:textId="0F9A208B"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As we have identified, most CIs are instances of resource conflicts, we have sought to find ways to minimize or eliminate the problem of resource scarcity. CSI-K, in partnership with peace actors </w:t>
      </w:r>
      <w:r w:rsidRPr="00176E1E">
        <w:rPr>
          <w:rFonts w:ascii="Times New Roman" w:eastAsia="Times New Roman" w:hAnsi="Times New Roman" w:cs="Times New Roman"/>
          <w:color w:val="000000"/>
          <w:kern w:val="0"/>
          <w:sz w:val="24"/>
          <w:szCs w:val="24"/>
          <w14:ligatures w14:val="none"/>
        </w:rPr>
        <w:lastRenderedPageBreak/>
        <w:t xml:space="preserve">in the ATC, has backed a policy framework with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Isiolo</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counties to promote sustainable resource management in Northern Kenya and to enhance the resilience of pastorals' communities to climate change encompassing the following strategies:</w:t>
      </w:r>
    </w:p>
    <w:p w14:paraId="3D6672A5" w14:textId="2AF2CE15" w:rsidR="004F10EE" w:rsidRPr="00176E1E" w:rsidRDefault="004F10EE" w:rsidP="00176E1E">
      <w:pPr>
        <w:pStyle w:val="ListParagraph"/>
        <w:numPr>
          <w:ilvl w:val="0"/>
          <w:numId w:val="9"/>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Pastoral communities in the </w:t>
      </w:r>
      <w:proofErr w:type="spellStart"/>
      <w:r w:rsidRPr="00176E1E">
        <w:rPr>
          <w:rFonts w:ascii="Times New Roman" w:eastAsia="Times New Roman" w:hAnsi="Times New Roman" w:cs="Times New Roman"/>
          <w:color w:val="000000"/>
          <w:kern w:val="0"/>
          <w:sz w:val="24"/>
          <w:szCs w:val="24"/>
          <w14:ligatures w14:val="none"/>
        </w:rPr>
        <w:t>Laikipia</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w:t>
      </w:r>
      <w:proofErr w:type="spellStart"/>
      <w:r w:rsidRPr="00176E1E">
        <w:rPr>
          <w:rFonts w:ascii="Times New Roman" w:eastAsia="Times New Roman" w:hAnsi="Times New Roman" w:cs="Times New Roman"/>
          <w:color w:val="000000"/>
          <w:kern w:val="0"/>
          <w:sz w:val="24"/>
          <w:szCs w:val="24"/>
          <w14:ligatures w14:val="none"/>
        </w:rPr>
        <w:t>Isiolo</w:t>
      </w:r>
      <w:proofErr w:type="spellEnd"/>
      <w:r w:rsidRPr="00176E1E">
        <w:rPr>
          <w:rFonts w:ascii="Times New Roman" w:eastAsia="Times New Roman" w:hAnsi="Times New Roman" w:cs="Times New Roman"/>
          <w:color w:val="000000"/>
          <w:kern w:val="0"/>
          <w:sz w:val="24"/>
          <w:szCs w:val="24"/>
          <w14:ligatures w14:val="none"/>
        </w:rPr>
        <w:t xml:space="preserve">, and </w:t>
      </w:r>
      <w:proofErr w:type="spellStart"/>
      <w:r w:rsidRPr="00176E1E">
        <w:rPr>
          <w:rFonts w:ascii="Times New Roman" w:eastAsia="Times New Roman" w:hAnsi="Times New Roman" w:cs="Times New Roman"/>
          <w:color w:val="000000"/>
          <w:kern w:val="0"/>
          <w:sz w:val="24"/>
          <w:szCs w:val="24"/>
          <w14:ligatures w14:val="none"/>
        </w:rPr>
        <w:t>Baringo</w:t>
      </w:r>
      <w:proofErr w:type="spellEnd"/>
      <w:r w:rsidRPr="00176E1E">
        <w:rPr>
          <w:rFonts w:ascii="Times New Roman" w:eastAsia="Times New Roman" w:hAnsi="Times New Roman" w:cs="Times New Roman"/>
          <w:color w:val="000000"/>
          <w:kern w:val="0"/>
          <w:sz w:val="24"/>
          <w:szCs w:val="24"/>
          <w14:ligatures w14:val="none"/>
        </w:rPr>
        <w:t xml:space="preserve"> counties engage county authorities on legislation and practices that support improved range-land management to avoid over-grazing.</w:t>
      </w:r>
    </w:p>
    <w:p w14:paraId="1E4909D9" w14:textId="648C51D9" w:rsidR="004F10EE" w:rsidRPr="00176E1E" w:rsidRDefault="004F10EE" w:rsidP="00176E1E">
      <w:pPr>
        <w:pStyle w:val="ListParagraph"/>
        <w:numPr>
          <w:ilvl w:val="0"/>
          <w:numId w:val="9"/>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Policy Advocacy and Lobbying </w:t>
      </w:r>
      <w:proofErr w:type="spellStart"/>
      <w:r w:rsidRPr="00176E1E">
        <w:rPr>
          <w:rFonts w:ascii="Times New Roman" w:eastAsia="Times New Roman" w:hAnsi="Times New Roman" w:cs="Times New Roman"/>
          <w:color w:val="000000"/>
          <w:kern w:val="0"/>
          <w:sz w:val="24"/>
          <w:szCs w:val="24"/>
          <w14:ligatures w14:val="none"/>
        </w:rPr>
        <w:t>Samburu</w:t>
      </w:r>
      <w:proofErr w:type="spellEnd"/>
      <w:r w:rsidRPr="00176E1E">
        <w:rPr>
          <w:rFonts w:ascii="Times New Roman" w:eastAsia="Times New Roman" w:hAnsi="Times New Roman" w:cs="Times New Roman"/>
          <w:color w:val="000000"/>
          <w:kern w:val="0"/>
          <w:sz w:val="24"/>
          <w:szCs w:val="24"/>
          <w14:ligatures w14:val="none"/>
        </w:rPr>
        <w:t xml:space="preserve"> County Government to develop legislation, policies, and frameworks on natural resource management focusing on marginalized community groups, including women, youth, and people with special needs.</w:t>
      </w:r>
    </w:p>
    <w:p w14:paraId="730B7E81" w14:textId="21ABFAFF" w:rsidR="004F10EE" w:rsidRPr="00176E1E" w:rsidRDefault="004F10EE" w:rsidP="00176E1E">
      <w:pPr>
        <w:pStyle w:val="ListParagraph"/>
        <w:numPr>
          <w:ilvl w:val="0"/>
          <w:numId w:val="9"/>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Established economic and political empowerment networks with Frontier Counties Development Council (FCDC) and ATC member counties to set up a Peace and Cohesion Sector Forum that will lead the development of strategies to address resource-based conflict and women empowerment opportunities aimed at addressing gender equality in the Amaya Triangle and the FCDC Counties.</w:t>
      </w:r>
    </w:p>
    <w:p w14:paraId="1B010F4E" w14:textId="77777777" w:rsidR="004F10EE" w:rsidRPr="00176E1E" w:rsidRDefault="004F10EE" w:rsidP="00176E1E">
      <w:pPr>
        <w:spacing w:after="0" w:line="240" w:lineRule="auto"/>
        <w:rPr>
          <w:rFonts w:ascii="Times New Roman" w:eastAsia="Times New Roman" w:hAnsi="Times New Roman" w:cs="Times New Roman"/>
          <w:kern w:val="0"/>
          <w:sz w:val="24"/>
          <w:szCs w:val="24"/>
          <w14:ligatures w14:val="none"/>
        </w:rPr>
      </w:pPr>
    </w:p>
    <w:p w14:paraId="4135F4D7" w14:textId="77777777" w:rsidR="005B3187" w:rsidRDefault="005B3187" w:rsidP="00176E1E">
      <w:pPr>
        <w:spacing w:after="0" w:line="240" w:lineRule="auto"/>
        <w:jc w:val="both"/>
        <w:rPr>
          <w:rFonts w:ascii="Times New Roman" w:eastAsia="Times New Roman" w:hAnsi="Times New Roman" w:cs="Times New Roman"/>
          <w:b/>
          <w:bCs/>
          <w:i/>
          <w:iCs/>
          <w:color w:val="000000"/>
          <w:kern w:val="0"/>
          <w:sz w:val="24"/>
          <w:szCs w:val="24"/>
          <w14:ligatures w14:val="none"/>
        </w:rPr>
      </w:pPr>
    </w:p>
    <w:p w14:paraId="4DFEA3A9" w14:textId="498FCB98" w:rsidR="005B3187" w:rsidRPr="005B3187" w:rsidRDefault="005B3187" w:rsidP="00176E1E">
      <w:pPr>
        <w:spacing w:after="0" w:line="240" w:lineRule="auto"/>
        <w:jc w:val="both"/>
        <w:rPr>
          <w:rFonts w:ascii="Times New Roman" w:eastAsia="Times New Roman" w:hAnsi="Times New Roman" w:cs="Times New Roman"/>
          <w:b/>
          <w:bCs/>
          <w:iCs/>
          <w:color w:val="000000"/>
          <w:kern w:val="0"/>
          <w:sz w:val="24"/>
          <w:szCs w:val="24"/>
          <w14:ligatures w14:val="none"/>
        </w:rPr>
      </w:pPr>
      <w:r w:rsidRPr="005B3187">
        <w:rPr>
          <w:rFonts w:ascii="Times New Roman" w:eastAsia="Times New Roman" w:hAnsi="Times New Roman" w:cs="Times New Roman"/>
          <w:b/>
          <w:bCs/>
          <w:iCs/>
          <w:color w:val="000000"/>
          <w:kern w:val="0"/>
          <w:sz w:val="24"/>
          <w:szCs w:val="24"/>
          <w14:ligatures w14:val="none"/>
        </w:rPr>
        <w:t>ACKNOWLEDGEMENTS</w:t>
      </w:r>
    </w:p>
    <w:p w14:paraId="2C8273FD" w14:textId="77777777" w:rsidR="005B3187" w:rsidRPr="005B3187" w:rsidRDefault="005B3187" w:rsidP="00176E1E">
      <w:pPr>
        <w:spacing w:after="0" w:line="240" w:lineRule="auto"/>
        <w:jc w:val="both"/>
        <w:rPr>
          <w:rFonts w:ascii="Times New Roman" w:eastAsia="Times New Roman" w:hAnsi="Times New Roman" w:cs="Times New Roman"/>
          <w:b/>
          <w:bCs/>
          <w:iCs/>
          <w:color w:val="000000"/>
          <w:kern w:val="0"/>
          <w:sz w:val="24"/>
          <w:szCs w:val="24"/>
          <w14:ligatures w14:val="none"/>
        </w:rPr>
      </w:pPr>
    </w:p>
    <w:p w14:paraId="12B4E14E" w14:textId="77777777"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i/>
          <w:iCs/>
          <w:color w:val="000000"/>
          <w:kern w:val="0"/>
          <w:sz w:val="24"/>
          <w:szCs w:val="24"/>
          <w14:ligatures w14:val="none"/>
        </w:rPr>
        <w:t>Mercy Corps</w:t>
      </w:r>
    </w:p>
    <w:p w14:paraId="40342921" w14:textId="77777777"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Recently, Mercy Corps and CSI-K signed a Memorandum of Understanding (</w:t>
      </w:r>
      <w:proofErr w:type="spellStart"/>
      <w:r w:rsidRPr="00176E1E">
        <w:rPr>
          <w:rFonts w:ascii="Times New Roman" w:eastAsia="Times New Roman" w:hAnsi="Times New Roman" w:cs="Times New Roman"/>
          <w:color w:val="000000"/>
          <w:kern w:val="0"/>
          <w:sz w:val="24"/>
          <w:szCs w:val="24"/>
          <w14:ligatures w14:val="none"/>
        </w:rPr>
        <w:t>MoU</w:t>
      </w:r>
      <w:proofErr w:type="spellEnd"/>
      <w:r w:rsidRPr="00176E1E">
        <w:rPr>
          <w:rFonts w:ascii="Times New Roman" w:eastAsia="Times New Roman" w:hAnsi="Times New Roman" w:cs="Times New Roman"/>
          <w:color w:val="000000"/>
          <w:kern w:val="0"/>
          <w:sz w:val="24"/>
          <w:szCs w:val="24"/>
          <w14:ligatures w14:val="none"/>
        </w:rPr>
        <w:t>) to solidify partnership, networks, and collaboration to leverage the peace-building and conflict management efforts in Amaya Triangle under the following pillars:</w:t>
      </w:r>
    </w:p>
    <w:p w14:paraId="2CB2C336" w14:textId="77777777" w:rsidR="004F10EE" w:rsidRPr="00176E1E" w:rsidRDefault="004F10EE" w:rsidP="00176E1E">
      <w:pPr>
        <w:spacing w:after="0" w:line="240" w:lineRule="auto"/>
        <w:rPr>
          <w:rFonts w:ascii="Times New Roman" w:eastAsia="Times New Roman" w:hAnsi="Times New Roman" w:cs="Times New Roman"/>
          <w:kern w:val="0"/>
          <w:sz w:val="24"/>
          <w:szCs w:val="24"/>
          <w14:ligatures w14:val="none"/>
        </w:rPr>
      </w:pPr>
    </w:p>
    <w:p w14:paraId="0A36606A" w14:textId="77777777" w:rsidR="004F10EE" w:rsidRPr="00176E1E" w:rsidRDefault="004F10EE" w:rsidP="00176E1E">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Resource Governance and Range-land Management:</w:t>
      </w:r>
    </w:p>
    <w:p w14:paraId="4C3C4622" w14:textId="77777777" w:rsidR="004F10EE" w:rsidRPr="00176E1E" w:rsidRDefault="004F10EE" w:rsidP="00176E1E">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This intervention plan aims to tackle the scarcity of resources. First is promoting good governance and leaders around range-land management to promote sustainability and minimize resource scarcity. The second is to promote access and utilization of the Community Land Act and its Climate Change Financing to mitigate adverse impacts of climate change, such as drought and floods. The plans are as follows: </w:t>
      </w:r>
    </w:p>
    <w:p w14:paraId="0280FEC3" w14:textId="77777777" w:rsidR="004F10EE" w:rsidRPr="00176E1E" w:rsidRDefault="004F10EE" w:rsidP="00176E1E">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Incorporate environment management and restoration strategies in programming and supporting communities and institutions to address collective environmental challenges associated with disasters by incorporating disaster risk reduction strategies (DRR), including preparedness, adaptation, and transformation of livelihoods.</w:t>
      </w:r>
    </w:p>
    <w:p w14:paraId="241A83AD" w14:textId="77777777" w:rsidR="004F10EE" w:rsidRPr="00176E1E" w:rsidRDefault="004F10EE" w:rsidP="00176E1E">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Support environment management and restoration policy frameworks to inform sound decisions to secure a healthy ecosystem.</w:t>
      </w:r>
    </w:p>
    <w:p w14:paraId="58667E20" w14:textId="77777777" w:rsidR="004F10EE" w:rsidRPr="00176E1E" w:rsidRDefault="004F10EE" w:rsidP="00176E1E">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Strengthen community and institution capacities to address emerging threats to environment and range-land management.</w:t>
      </w:r>
    </w:p>
    <w:p w14:paraId="3C84D696" w14:textId="77777777" w:rsidR="004F10EE" w:rsidRPr="00176E1E" w:rsidRDefault="004F10EE" w:rsidP="00176E1E">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Promote conservation and sustainable commercial usage of natural resources and their products.</w:t>
      </w:r>
    </w:p>
    <w:p w14:paraId="368B597C" w14:textId="77777777" w:rsidR="004F10EE" w:rsidRPr="00176E1E" w:rsidRDefault="004F10EE" w:rsidP="00176E1E">
      <w:pPr>
        <w:pStyle w:val="ListParagraph"/>
        <w:numPr>
          <w:ilvl w:val="0"/>
          <w:numId w:val="10"/>
        </w:num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Livelihood Resilience Projects:</w:t>
      </w:r>
    </w:p>
    <w:p w14:paraId="5C4E62F4" w14:textId="20ECC697" w:rsidR="004F10EE" w:rsidRPr="00176E1E" w:rsidRDefault="004F10EE" w:rsidP="00176E1E">
      <w:pPr>
        <w:pStyle w:val="ListParagraph"/>
        <w:numPr>
          <w:ilvl w:val="1"/>
          <w:numId w:val="10"/>
        </w:numPr>
        <w:spacing w:after="0" w:line="240" w:lineRule="auto"/>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To focus on the long-term resilience of communities affected by climate change shocks, CIS, in partnership with Mercy Corps, will continue to support marginalized groups, targeting women and youth, to enhance their economic status and participation in decision-making in a goal to foster gender equality in leadership and political spheres. These interventions included:</w:t>
      </w:r>
    </w:p>
    <w:p w14:paraId="463711AB" w14:textId="77777777" w:rsidR="004F10EE" w:rsidRPr="00176E1E" w:rsidRDefault="004F10EE" w:rsidP="00176E1E">
      <w:pPr>
        <w:numPr>
          <w:ilvl w:val="2"/>
          <w:numId w:val="4"/>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lastRenderedPageBreak/>
        <w:t>We support women, youth, and vulnerable groups in tapping into cooperative funding for business and social-economic development and skill development in resource mobilization to fund their initiatives.</w:t>
      </w:r>
    </w:p>
    <w:p w14:paraId="49AD9D98" w14:textId="77777777" w:rsidR="004F10EE" w:rsidRPr="00176E1E" w:rsidRDefault="004F10EE" w:rsidP="00176E1E">
      <w:pPr>
        <w:numPr>
          <w:ilvl w:val="2"/>
          <w:numId w:val="4"/>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Train and support women, youth, and vulnerable groups in developing business plans, link them with financial lending institutions for loans and acquisition of funding, and support them in exploring alternative forms of compatible livelihoods.</w:t>
      </w:r>
    </w:p>
    <w:p w14:paraId="2483AD35" w14:textId="77777777" w:rsidR="004F10EE" w:rsidRPr="00176E1E" w:rsidRDefault="004F10EE" w:rsidP="00176E1E">
      <w:pPr>
        <w:numPr>
          <w:ilvl w:val="2"/>
          <w:numId w:val="4"/>
        </w:num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Establish linkages and networks for marketing the group's IGA products to maximize profit and suitability of their enterprises for viable value chains in the ATC.</w:t>
      </w:r>
    </w:p>
    <w:p w14:paraId="6A988DB0" w14:textId="77777777" w:rsidR="004F10EE" w:rsidRPr="00176E1E" w:rsidRDefault="004F10EE" w:rsidP="00176E1E">
      <w:pPr>
        <w:spacing w:after="0" w:line="240" w:lineRule="auto"/>
        <w:rPr>
          <w:rFonts w:ascii="Times New Roman" w:eastAsia="Times New Roman" w:hAnsi="Times New Roman" w:cs="Times New Roman"/>
          <w:kern w:val="0"/>
          <w:sz w:val="24"/>
          <w:szCs w:val="24"/>
          <w14:ligatures w14:val="none"/>
        </w:rPr>
      </w:pPr>
    </w:p>
    <w:p w14:paraId="7980850E" w14:textId="5E0E1764"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b/>
          <w:bCs/>
          <w:i/>
          <w:iCs/>
          <w:color w:val="000000"/>
          <w:kern w:val="0"/>
          <w:sz w:val="24"/>
          <w:szCs w:val="24"/>
          <w14:ligatures w14:val="none"/>
        </w:rPr>
        <w:t>Institute for Social Transformation</w:t>
      </w:r>
      <w:r w:rsidR="00BA6B06">
        <w:rPr>
          <w:rFonts w:ascii="Times New Roman" w:eastAsia="Times New Roman" w:hAnsi="Times New Roman" w:cs="Times New Roman"/>
          <w:b/>
          <w:bCs/>
          <w:i/>
          <w:iCs/>
          <w:color w:val="000000"/>
          <w:kern w:val="0"/>
          <w:sz w:val="24"/>
          <w:szCs w:val="24"/>
          <w14:ligatures w14:val="none"/>
        </w:rPr>
        <w:t>,</w:t>
      </w:r>
      <w:r w:rsidR="00BA6B06" w:rsidRPr="00BA6B06">
        <w:rPr>
          <w:rFonts w:ascii="Times New Roman" w:eastAsia="Times New Roman" w:hAnsi="Times New Roman" w:cs="Times New Roman"/>
          <w:b/>
          <w:bCs/>
          <w:i/>
          <w:iCs/>
          <w:color w:val="000000"/>
          <w:kern w:val="0"/>
          <w:sz w:val="24"/>
          <w:szCs w:val="24"/>
          <w14:ligatures w14:val="none"/>
        </w:rPr>
        <w:t xml:space="preserve"> </w:t>
      </w:r>
      <w:proofErr w:type="spellStart"/>
      <w:r w:rsidR="00BA6B06" w:rsidRPr="00176E1E">
        <w:rPr>
          <w:rFonts w:ascii="Times New Roman" w:eastAsia="Times New Roman" w:hAnsi="Times New Roman" w:cs="Times New Roman"/>
          <w:b/>
          <w:bCs/>
          <w:i/>
          <w:iCs/>
          <w:color w:val="000000"/>
          <w:kern w:val="0"/>
          <w:sz w:val="24"/>
          <w:szCs w:val="24"/>
          <w14:ligatures w14:val="none"/>
        </w:rPr>
        <w:t>Tangaza</w:t>
      </w:r>
      <w:proofErr w:type="spellEnd"/>
      <w:r w:rsidR="00BA6B06" w:rsidRPr="00176E1E">
        <w:rPr>
          <w:rFonts w:ascii="Times New Roman" w:eastAsia="Times New Roman" w:hAnsi="Times New Roman" w:cs="Times New Roman"/>
          <w:b/>
          <w:bCs/>
          <w:i/>
          <w:iCs/>
          <w:color w:val="000000"/>
          <w:kern w:val="0"/>
          <w:sz w:val="24"/>
          <w:szCs w:val="24"/>
          <w14:ligatures w14:val="none"/>
        </w:rPr>
        <w:t xml:space="preserve"> University</w:t>
      </w:r>
    </w:p>
    <w:p w14:paraId="527D6E69" w14:textId="0C5AB39C" w:rsidR="004F10EE" w:rsidRPr="00176E1E" w:rsidRDefault="004F10EE"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The proponent of this institution's ideology is pegged on "the Regeneration of Africa by Africans" - compounding the essence of CSI-K's communities' empowerment interventions to ownership - that communities have the power to manage and own their development initiatives.</w:t>
      </w:r>
    </w:p>
    <w:p w14:paraId="31018398" w14:textId="77777777" w:rsidR="004F10EE" w:rsidRPr="00176E1E" w:rsidRDefault="004F10EE" w:rsidP="00176E1E">
      <w:pPr>
        <w:spacing w:after="0" w:line="240" w:lineRule="auto"/>
        <w:rPr>
          <w:rFonts w:ascii="Times New Roman" w:eastAsia="Times New Roman" w:hAnsi="Times New Roman" w:cs="Times New Roman"/>
          <w:kern w:val="0"/>
          <w:sz w:val="24"/>
          <w:szCs w:val="24"/>
          <w14:ligatures w14:val="none"/>
        </w:rPr>
      </w:pPr>
    </w:p>
    <w:p w14:paraId="3FE2C0D0" w14:textId="3F24864E" w:rsidR="004F10EE" w:rsidRPr="00176E1E" w:rsidRDefault="00756E0C" w:rsidP="00176E1E">
      <w:pPr>
        <w:spacing w:after="0" w:line="240" w:lineRule="auto"/>
        <w:jc w:val="both"/>
        <w:rPr>
          <w:rFonts w:ascii="Times New Roman" w:eastAsia="Times New Roman" w:hAnsi="Times New Roman" w:cs="Times New Roman"/>
          <w:kern w:val="0"/>
          <w:sz w:val="24"/>
          <w:szCs w:val="24"/>
          <w14:ligatures w14:val="none"/>
        </w:rPr>
      </w:pPr>
      <w:r w:rsidRPr="00176E1E">
        <w:rPr>
          <w:rFonts w:ascii="Times New Roman" w:eastAsia="Times New Roman" w:hAnsi="Times New Roman" w:cs="Times New Roman"/>
          <w:color w:val="000000"/>
          <w:kern w:val="0"/>
          <w:sz w:val="24"/>
          <w:szCs w:val="24"/>
          <w14:ligatures w14:val="none"/>
        </w:rPr>
        <w:t>In</w:t>
      </w:r>
      <w:r w:rsidR="004F10EE" w:rsidRPr="00176E1E">
        <w:rPr>
          <w:rFonts w:ascii="Times New Roman" w:eastAsia="Times New Roman" w:hAnsi="Times New Roman" w:cs="Times New Roman"/>
          <w:color w:val="000000"/>
          <w:kern w:val="0"/>
          <w:sz w:val="24"/>
          <w:szCs w:val="24"/>
          <w14:ligatures w14:val="none"/>
        </w:rPr>
        <w:t xml:space="preserve"> partnership with </w:t>
      </w:r>
      <w:proofErr w:type="spellStart"/>
      <w:r w:rsidR="004F10EE" w:rsidRPr="00176E1E">
        <w:rPr>
          <w:rFonts w:ascii="Times New Roman" w:eastAsia="Times New Roman" w:hAnsi="Times New Roman" w:cs="Times New Roman"/>
          <w:color w:val="000000"/>
          <w:kern w:val="0"/>
          <w:sz w:val="24"/>
          <w:szCs w:val="24"/>
          <w14:ligatures w14:val="none"/>
        </w:rPr>
        <w:t>Tangaza</w:t>
      </w:r>
      <w:proofErr w:type="spellEnd"/>
      <w:r w:rsidR="004F10EE" w:rsidRPr="00176E1E">
        <w:rPr>
          <w:rFonts w:ascii="Times New Roman" w:eastAsia="Times New Roman" w:hAnsi="Times New Roman" w:cs="Times New Roman"/>
          <w:color w:val="000000"/>
          <w:kern w:val="0"/>
          <w:sz w:val="24"/>
          <w:szCs w:val="24"/>
          <w14:ligatures w14:val="none"/>
        </w:rPr>
        <w:t xml:space="preserve"> University, CSI-K aims to promote a Peace Education Research Program in the region to enhance progressive formal and informal peace education opportunities. This program is key to having a Data Management portfolio for programming projects and informing decisions for policy development, implementation, monitoring, and evalu</w:t>
      </w:r>
      <w:r w:rsidR="004E77E1">
        <w:rPr>
          <w:rFonts w:ascii="Times New Roman" w:eastAsia="Times New Roman" w:hAnsi="Times New Roman" w:cs="Times New Roman"/>
          <w:color w:val="000000"/>
          <w:kern w:val="0"/>
          <w:sz w:val="24"/>
          <w:szCs w:val="24"/>
          <w14:ligatures w14:val="none"/>
        </w:rPr>
        <w:t>ation for knowledge harvesting and</w:t>
      </w:r>
      <w:r w:rsidR="004F10EE" w:rsidRPr="00176E1E">
        <w:rPr>
          <w:rFonts w:ascii="Times New Roman" w:eastAsia="Times New Roman" w:hAnsi="Times New Roman" w:cs="Times New Roman"/>
          <w:color w:val="000000"/>
          <w:kern w:val="0"/>
          <w:sz w:val="24"/>
          <w:szCs w:val="24"/>
          <w14:ligatures w14:val="none"/>
        </w:rPr>
        <w:t xml:space="preserve"> management. Strategic approaches will encompass data collecting, processing, validation, and </w:t>
      </w:r>
      <w:r w:rsidR="004E77E1">
        <w:rPr>
          <w:rFonts w:ascii="Times New Roman" w:eastAsia="Times New Roman" w:hAnsi="Times New Roman" w:cs="Times New Roman"/>
          <w:color w:val="000000"/>
          <w:kern w:val="0"/>
          <w:sz w:val="24"/>
          <w:szCs w:val="24"/>
          <w14:ligatures w14:val="none"/>
        </w:rPr>
        <w:t>dissemination</w:t>
      </w:r>
      <w:r w:rsidR="004F10EE" w:rsidRPr="00176E1E">
        <w:rPr>
          <w:rFonts w:ascii="Times New Roman" w:eastAsia="Times New Roman" w:hAnsi="Times New Roman" w:cs="Times New Roman"/>
          <w:color w:val="000000"/>
          <w:kern w:val="0"/>
          <w:sz w:val="24"/>
          <w:szCs w:val="24"/>
          <w14:ligatures w14:val="none"/>
        </w:rPr>
        <w:t>.</w:t>
      </w:r>
    </w:p>
    <w:p w14:paraId="2F8C0A31" w14:textId="36785F95" w:rsidR="00026B74" w:rsidRPr="00176E1E" w:rsidRDefault="00026B74" w:rsidP="00176E1E">
      <w:pPr>
        <w:spacing w:line="240" w:lineRule="auto"/>
        <w:rPr>
          <w:rFonts w:ascii="Times New Roman" w:hAnsi="Times New Roman" w:cs="Times New Roman"/>
          <w:b/>
          <w:bCs/>
          <w:sz w:val="24"/>
          <w:szCs w:val="24"/>
        </w:rPr>
      </w:pPr>
    </w:p>
    <w:p w14:paraId="47E27C22" w14:textId="77777777" w:rsidR="00C40018" w:rsidRPr="00C40018" w:rsidRDefault="00C40018" w:rsidP="00C40018">
      <w:pPr>
        <w:pStyle w:val="NormalWeb"/>
        <w:spacing w:before="0" w:beforeAutospacing="0" w:after="0" w:afterAutospacing="0"/>
        <w:rPr>
          <w:b/>
        </w:rPr>
      </w:pPr>
      <w:r w:rsidRPr="00C40018">
        <w:rPr>
          <w:b/>
          <w:iCs/>
        </w:rPr>
        <w:t xml:space="preserve">USAID </w:t>
      </w:r>
      <w:proofErr w:type="spellStart"/>
      <w:r w:rsidRPr="00C40018">
        <w:rPr>
          <w:b/>
          <w:iCs/>
        </w:rPr>
        <w:t>Nawiri</w:t>
      </w:r>
      <w:proofErr w:type="spellEnd"/>
      <w:r w:rsidRPr="00C40018">
        <w:rPr>
          <w:b/>
        </w:rPr>
        <w:t xml:space="preserve"> </w:t>
      </w:r>
    </w:p>
    <w:p w14:paraId="56C0F127" w14:textId="77777777" w:rsidR="00C40018" w:rsidRDefault="00C40018" w:rsidP="00C40018">
      <w:pPr>
        <w:spacing w:after="0" w:line="240" w:lineRule="auto"/>
        <w:jc w:val="both"/>
        <w:rPr>
          <w:rFonts w:ascii="Times New Roman" w:eastAsia="Times New Roman" w:hAnsi="Times New Roman" w:cs="Times New Roman"/>
          <w:color w:val="000000"/>
          <w:kern w:val="0"/>
          <w:sz w:val="24"/>
          <w:szCs w:val="24"/>
          <w14:ligatures w14:val="none"/>
        </w:rPr>
      </w:pPr>
      <w:r w:rsidRPr="00176E1E">
        <w:rPr>
          <w:rFonts w:ascii="Times New Roman" w:eastAsia="Times New Roman" w:hAnsi="Times New Roman" w:cs="Times New Roman"/>
          <w:color w:val="000000"/>
          <w:kern w:val="0"/>
          <w:sz w:val="24"/>
          <w:szCs w:val="24"/>
          <w14:ligatures w14:val="none"/>
        </w:rPr>
        <w:t xml:space="preserve">The USAID </w:t>
      </w:r>
      <w:proofErr w:type="spellStart"/>
      <w:r w:rsidRPr="00176E1E">
        <w:rPr>
          <w:rFonts w:ascii="Times New Roman" w:eastAsia="Times New Roman" w:hAnsi="Times New Roman" w:cs="Times New Roman"/>
          <w:color w:val="000000"/>
          <w:kern w:val="0"/>
          <w:sz w:val="24"/>
          <w:szCs w:val="24"/>
          <w14:ligatures w14:val="none"/>
        </w:rPr>
        <w:t>Nawiri</w:t>
      </w:r>
      <w:proofErr w:type="spellEnd"/>
      <w:r w:rsidRPr="00176E1E">
        <w:rPr>
          <w:rFonts w:ascii="Times New Roman" w:eastAsia="Times New Roman" w:hAnsi="Times New Roman" w:cs="Times New Roman"/>
          <w:color w:val="000000"/>
          <w:kern w:val="0"/>
          <w:sz w:val="24"/>
          <w:szCs w:val="24"/>
          <w14:ligatures w14:val="none"/>
        </w:rPr>
        <w:t xml:space="preserve"> program, named from the Swahili word for “thrive,” is an 8-year flagship initiative funded by USAID Bureau of Humanitarian Assistance (BHA) with the overarching goal of sustainably reducing levels of persistent acute malnutrition in Kenya’s arid and semi-arid lands (ASALs). Recognizing the need for local, context-specific, and sustainable solutions to the complex development problem of persistent acute malnutrition in Kenya’s ASALs, BHA is providing multi-year support for USAID </w:t>
      </w:r>
      <w:proofErr w:type="spellStart"/>
      <w:r w:rsidRPr="00176E1E">
        <w:rPr>
          <w:rFonts w:ascii="Times New Roman" w:eastAsia="Times New Roman" w:hAnsi="Times New Roman" w:cs="Times New Roman"/>
          <w:color w:val="000000"/>
          <w:kern w:val="0"/>
          <w:sz w:val="24"/>
          <w:szCs w:val="24"/>
          <w14:ligatures w14:val="none"/>
        </w:rPr>
        <w:t>Nawiri</w:t>
      </w:r>
      <w:proofErr w:type="spellEnd"/>
      <w:r w:rsidRPr="00176E1E">
        <w:rPr>
          <w:rFonts w:ascii="Times New Roman" w:eastAsia="Times New Roman" w:hAnsi="Times New Roman" w:cs="Times New Roman"/>
          <w:color w:val="000000"/>
          <w:kern w:val="0"/>
          <w:sz w:val="24"/>
          <w:szCs w:val="24"/>
          <w14:ligatures w14:val="none"/>
        </w:rPr>
        <w:t>. It recognizes the need to address underlying causes of acute malnutrition through an integrated, multi-</w:t>
      </w:r>
      <w:proofErr w:type="spellStart"/>
      <w:r w:rsidRPr="00176E1E">
        <w:rPr>
          <w:rFonts w:ascii="Times New Roman" w:eastAsia="Times New Roman" w:hAnsi="Times New Roman" w:cs="Times New Roman"/>
          <w:color w:val="000000"/>
          <w:kern w:val="0"/>
          <w:sz w:val="24"/>
          <w:szCs w:val="24"/>
          <w14:ligatures w14:val="none"/>
        </w:rPr>
        <w:t>sectoral</w:t>
      </w:r>
      <w:proofErr w:type="spellEnd"/>
      <w:r w:rsidRPr="00176E1E">
        <w:rPr>
          <w:rFonts w:ascii="Times New Roman" w:eastAsia="Times New Roman" w:hAnsi="Times New Roman" w:cs="Times New Roman"/>
          <w:color w:val="000000"/>
          <w:kern w:val="0"/>
          <w:sz w:val="24"/>
          <w:szCs w:val="24"/>
          <w14:ligatures w14:val="none"/>
        </w:rPr>
        <w:t xml:space="preserve"> activity that leverages ongoing emergency and development activities. A key objective of USAID </w:t>
      </w:r>
      <w:proofErr w:type="spellStart"/>
      <w:r w:rsidRPr="00176E1E">
        <w:rPr>
          <w:rFonts w:ascii="Times New Roman" w:eastAsia="Times New Roman" w:hAnsi="Times New Roman" w:cs="Times New Roman"/>
          <w:color w:val="000000"/>
          <w:kern w:val="0"/>
          <w:sz w:val="24"/>
          <w:szCs w:val="24"/>
          <w14:ligatures w14:val="none"/>
        </w:rPr>
        <w:t>Nawiri</w:t>
      </w:r>
      <w:proofErr w:type="spellEnd"/>
      <w:r w:rsidRPr="00176E1E">
        <w:rPr>
          <w:rFonts w:ascii="Times New Roman" w:eastAsia="Times New Roman" w:hAnsi="Times New Roman" w:cs="Times New Roman"/>
          <w:color w:val="000000"/>
          <w:kern w:val="0"/>
          <w:sz w:val="24"/>
          <w:szCs w:val="24"/>
          <w14:ligatures w14:val="none"/>
        </w:rPr>
        <w:t xml:space="preserve"> is to prepare local systems and institutions to assume financial and technical responsibility for the implementation of nutrition programming in the future. USAID </w:t>
      </w:r>
      <w:proofErr w:type="spellStart"/>
      <w:r w:rsidRPr="00176E1E">
        <w:rPr>
          <w:rFonts w:ascii="Times New Roman" w:eastAsia="Times New Roman" w:hAnsi="Times New Roman" w:cs="Times New Roman"/>
          <w:color w:val="000000"/>
          <w:kern w:val="0"/>
          <w:sz w:val="24"/>
          <w:szCs w:val="24"/>
          <w14:ligatures w14:val="none"/>
        </w:rPr>
        <w:t>Nawiri</w:t>
      </w:r>
      <w:proofErr w:type="spellEnd"/>
      <w:r w:rsidRPr="00176E1E">
        <w:rPr>
          <w:rFonts w:ascii="Times New Roman" w:eastAsia="Times New Roman" w:hAnsi="Times New Roman" w:cs="Times New Roman"/>
          <w:color w:val="000000"/>
          <w:kern w:val="0"/>
          <w:sz w:val="24"/>
          <w:szCs w:val="24"/>
          <w14:ligatures w14:val="none"/>
        </w:rPr>
        <w:t xml:space="preserve"> is a strong partner of CSI-K’s work </w:t>
      </w:r>
      <w:r>
        <w:rPr>
          <w:rFonts w:ascii="Times New Roman" w:eastAsia="Times New Roman" w:hAnsi="Times New Roman" w:cs="Times New Roman"/>
          <w:color w:val="000000"/>
          <w:kern w:val="0"/>
          <w:sz w:val="24"/>
          <w:szCs w:val="24"/>
          <w14:ligatures w14:val="none"/>
        </w:rPr>
        <w:t>and prominent stakeholder in this</w:t>
      </w:r>
      <w:r w:rsidRPr="00176E1E">
        <w:rPr>
          <w:rFonts w:ascii="Times New Roman" w:eastAsia="Times New Roman" w:hAnsi="Times New Roman" w:cs="Times New Roman"/>
          <w:color w:val="000000"/>
          <w:kern w:val="0"/>
          <w:sz w:val="24"/>
          <w:szCs w:val="24"/>
          <w14:ligatures w14:val="none"/>
        </w:rPr>
        <w:t xml:space="preserve"> research. </w:t>
      </w:r>
    </w:p>
    <w:p w14:paraId="42F045FA" w14:textId="77777777" w:rsidR="00C40018" w:rsidRDefault="00C40018"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1F9147B7" w14:textId="77777777" w:rsidR="00C82BE5"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2379069B" w14:textId="77777777" w:rsidR="00C82BE5"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74FF3AF4" w14:textId="77777777" w:rsidR="00C82BE5"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7E8589E3" w14:textId="77777777" w:rsidR="00C82BE5"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6407D55B" w14:textId="77777777" w:rsidR="00C82BE5"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1B90E2B2" w14:textId="77777777" w:rsidR="00C82BE5"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205589F4" w14:textId="77777777" w:rsidR="00C82BE5"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0C9A0D77" w14:textId="77777777" w:rsidR="00C82BE5"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0D034E13" w14:textId="77777777" w:rsidR="00C82BE5" w:rsidRPr="00176E1E" w:rsidRDefault="00C82BE5" w:rsidP="00C40018">
      <w:pPr>
        <w:spacing w:after="0" w:line="240" w:lineRule="auto"/>
        <w:jc w:val="both"/>
        <w:rPr>
          <w:rFonts w:ascii="Times New Roman" w:eastAsia="Times New Roman" w:hAnsi="Times New Roman" w:cs="Times New Roman"/>
          <w:b/>
          <w:bCs/>
          <w:color w:val="000000"/>
          <w:kern w:val="0"/>
          <w:sz w:val="24"/>
          <w:szCs w:val="24"/>
          <w14:ligatures w14:val="none"/>
        </w:rPr>
      </w:pPr>
    </w:p>
    <w:p w14:paraId="7210DA93" w14:textId="77777777" w:rsidR="00006227" w:rsidRPr="00176E1E" w:rsidRDefault="00006227" w:rsidP="00176E1E">
      <w:pPr>
        <w:pStyle w:val="NormalWeb"/>
        <w:spacing w:before="0" w:beforeAutospacing="0" w:after="0" w:afterAutospacing="0"/>
        <w:rPr>
          <w:b/>
          <w:bCs/>
        </w:rPr>
      </w:pPr>
    </w:p>
    <w:p w14:paraId="47A46E9C" w14:textId="5F0CF746" w:rsidR="00B3035E" w:rsidRPr="00C40018" w:rsidRDefault="00B3035E" w:rsidP="00176E1E">
      <w:pPr>
        <w:spacing w:line="240" w:lineRule="auto"/>
        <w:rPr>
          <w:rFonts w:ascii="Times New Roman" w:hAnsi="Times New Roman" w:cs="Times New Roman"/>
          <w:b/>
          <w:sz w:val="24"/>
          <w:szCs w:val="24"/>
        </w:rPr>
      </w:pPr>
      <w:r w:rsidRPr="00C40018">
        <w:rPr>
          <w:rFonts w:ascii="Times New Roman" w:hAnsi="Times New Roman" w:cs="Times New Roman"/>
          <w:b/>
          <w:sz w:val="24"/>
          <w:szCs w:val="24"/>
        </w:rPr>
        <w:lastRenderedPageBreak/>
        <w:t xml:space="preserve">References </w:t>
      </w:r>
    </w:p>
    <w:p w14:paraId="4D02E526" w14:textId="0493F2DC" w:rsidR="00683DFB" w:rsidRPr="00176E1E" w:rsidRDefault="00683DFB" w:rsidP="00176E1E">
      <w:pPr>
        <w:spacing w:line="240" w:lineRule="auto"/>
        <w:rPr>
          <w:rFonts w:ascii="Times New Roman" w:hAnsi="Times New Roman" w:cs="Times New Roman"/>
          <w:i/>
          <w:iCs/>
          <w:color w:val="505050"/>
          <w:sz w:val="24"/>
          <w:szCs w:val="24"/>
          <w:shd w:val="clear" w:color="auto" w:fill="FFFFFF"/>
        </w:rPr>
      </w:pPr>
      <w:proofErr w:type="spellStart"/>
      <w:r w:rsidRPr="00176E1E">
        <w:rPr>
          <w:rFonts w:ascii="Times New Roman" w:hAnsi="Times New Roman" w:cs="Times New Roman"/>
          <w:i/>
          <w:iCs/>
          <w:color w:val="505050"/>
          <w:sz w:val="24"/>
          <w:szCs w:val="24"/>
          <w:shd w:val="clear" w:color="auto" w:fill="FFFFFF"/>
        </w:rPr>
        <w:t>Galtung</w:t>
      </w:r>
      <w:proofErr w:type="spellEnd"/>
      <w:r w:rsidRPr="00176E1E">
        <w:rPr>
          <w:rFonts w:ascii="Times New Roman" w:hAnsi="Times New Roman" w:cs="Times New Roman"/>
          <w:i/>
          <w:iCs/>
          <w:color w:val="505050"/>
          <w:sz w:val="24"/>
          <w:szCs w:val="24"/>
          <w:shd w:val="clear" w:color="auto" w:fill="FFFFFF"/>
        </w:rPr>
        <w:t>, Johan. “Violence, Peace, and Peace Research.” Journal of Peace Research, vol. 6, no. 3, 1969, pp. 167–191</w:t>
      </w:r>
    </w:p>
    <w:p w14:paraId="7BEDBF4E" w14:textId="30B90954" w:rsidR="008A716A" w:rsidRPr="00176E1E" w:rsidRDefault="00631AEF" w:rsidP="00176E1E">
      <w:pPr>
        <w:spacing w:line="240" w:lineRule="auto"/>
        <w:rPr>
          <w:rFonts w:ascii="Times New Roman" w:hAnsi="Times New Roman" w:cs="Times New Roman"/>
          <w:color w:val="505050"/>
          <w:sz w:val="24"/>
          <w:szCs w:val="24"/>
          <w:shd w:val="clear" w:color="auto" w:fill="FFFFFF"/>
        </w:rPr>
      </w:pPr>
      <w:r w:rsidRPr="00176E1E">
        <w:rPr>
          <w:rFonts w:ascii="Times New Roman" w:hAnsi="Times New Roman" w:cs="Times New Roman"/>
          <w:color w:val="505050"/>
          <w:sz w:val="24"/>
          <w:szCs w:val="24"/>
          <w:shd w:val="clear" w:color="auto" w:fill="FFFFFF"/>
        </w:rPr>
        <w:t xml:space="preserve">County Government of </w:t>
      </w:r>
      <w:proofErr w:type="spellStart"/>
      <w:r w:rsidRPr="00176E1E">
        <w:rPr>
          <w:rFonts w:ascii="Times New Roman" w:hAnsi="Times New Roman" w:cs="Times New Roman"/>
          <w:color w:val="505050"/>
          <w:sz w:val="24"/>
          <w:szCs w:val="24"/>
          <w:shd w:val="clear" w:color="auto" w:fill="FFFFFF"/>
        </w:rPr>
        <w:t>Baringo</w:t>
      </w:r>
      <w:proofErr w:type="spellEnd"/>
      <w:r w:rsidR="00FF7A58" w:rsidRPr="00176E1E">
        <w:rPr>
          <w:rFonts w:ascii="Times New Roman" w:hAnsi="Times New Roman" w:cs="Times New Roman"/>
          <w:color w:val="505050"/>
          <w:sz w:val="24"/>
          <w:szCs w:val="24"/>
          <w:shd w:val="clear" w:color="auto" w:fill="FFFFFF"/>
        </w:rPr>
        <w:t>, Office of the Governor</w:t>
      </w:r>
      <w:r w:rsidRPr="00176E1E">
        <w:rPr>
          <w:rFonts w:ascii="Times New Roman" w:hAnsi="Times New Roman" w:cs="Times New Roman"/>
          <w:color w:val="505050"/>
          <w:sz w:val="24"/>
          <w:szCs w:val="24"/>
          <w:shd w:val="clear" w:color="auto" w:fill="FFFFFF"/>
        </w:rPr>
        <w:t>. (</w:t>
      </w:r>
      <w:r w:rsidR="000638A3" w:rsidRPr="00176E1E">
        <w:rPr>
          <w:rFonts w:ascii="Times New Roman" w:hAnsi="Times New Roman" w:cs="Times New Roman"/>
          <w:color w:val="505050"/>
          <w:sz w:val="24"/>
          <w:szCs w:val="24"/>
          <w:shd w:val="clear" w:color="auto" w:fill="FFFFFF"/>
        </w:rPr>
        <w:t>202</w:t>
      </w:r>
      <w:r w:rsidR="008A716A" w:rsidRPr="00176E1E">
        <w:rPr>
          <w:rFonts w:ascii="Times New Roman" w:hAnsi="Times New Roman" w:cs="Times New Roman"/>
          <w:color w:val="505050"/>
          <w:sz w:val="24"/>
          <w:szCs w:val="24"/>
          <w:shd w:val="clear" w:color="auto" w:fill="FFFFFF"/>
        </w:rPr>
        <w:t>3</w:t>
      </w:r>
      <w:r w:rsidR="000638A3" w:rsidRPr="00176E1E">
        <w:rPr>
          <w:rFonts w:ascii="Times New Roman" w:hAnsi="Times New Roman" w:cs="Times New Roman"/>
          <w:color w:val="505050"/>
          <w:sz w:val="24"/>
          <w:szCs w:val="24"/>
          <w:shd w:val="clear" w:color="auto" w:fill="FFFFFF"/>
        </w:rPr>
        <w:t xml:space="preserve">) </w:t>
      </w:r>
      <w:r w:rsidR="00FF7A58" w:rsidRPr="00176E1E">
        <w:rPr>
          <w:rFonts w:ascii="Times New Roman" w:hAnsi="Times New Roman" w:cs="Times New Roman"/>
          <w:color w:val="505050"/>
          <w:sz w:val="24"/>
          <w:szCs w:val="24"/>
          <w:shd w:val="clear" w:color="auto" w:fill="FFFFFF"/>
        </w:rPr>
        <w:t>“</w:t>
      </w:r>
      <w:proofErr w:type="spellStart"/>
      <w:r w:rsidR="00FF7A58" w:rsidRPr="00176E1E">
        <w:rPr>
          <w:rFonts w:ascii="Times New Roman" w:hAnsi="Times New Roman" w:cs="Times New Roman"/>
          <w:color w:val="505050"/>
          <w:sz w:val="24"/>
          <w:szCs w:val="24"/>
          <w:shd w:val="clear" w:color="auto" w:fill="FFFFFF"/>
        </w:rPr>
        <w:t>Baringo</w:t>
      </w:r>
      <w:proofErr w:type="spellEnd"/>
      <w:r w:rsidR="00FF7A58" w:rsidRPr="00176E1E">
        <w:rPr>
          <w:rFonts w:ascii="Times New Roman" w:hAnsi="Times New Roman" w:cs="Times New Roman"/>
          <w:color w:val="505050"/>
          <w:sz w:val="24"/>
          <w:szCs w:val="24"/>
          <w:shd w:val="clear" w:color="auto" w:fill="FFFFFF"/>
        </w:rPr>
        <w:t xml:space="preserve"> County Integrated Development Plan (2023-2027)</w:t>
      </w:r>
      <w:r w:rsidR="004D0626" w:rsidRPr="00176E1E">
        <w:rPr>
          <w:rFonts w:ascii="Times New Roman" w:hAnsi="Times New Roman" w:cs="Times New Roman"/>
          <w:color w:val="505050"/>
          <w:sz w:val="24"/>
          <w:szCs w:val="24"/>
          <w:shd w:val="clear" w:color="auto" w:fill="FFFFFF"/>
        </w:rPr>
        <w:t>.</w:t>
      </w:r>
      <w:r w:rsidR="008A716A" w:rsidRPr="00176E1E">
        <w:rPr>
          <w:rFonts w:ascii="Times New Roman" w:hAnsi="Times New Roman" w:cs="Times New Roman"/>
          <w:color w:val="505050"/>
          <w:sz w:val="24"/>
          <w:szCs w:val="24"/>
          <w:shd w:val="clear" w:color="auto" w:fill="FFFFFF"/>
        </w:rPr>
        <w:t xml:space="preserve"> </w:t>
      </w:r>
      <w:hyperlink r:id="rId24" w:history="1">
        <w:r w:rsidR="008A716A" w:rsidRPr="00176E1E">
          <w:rPr>
            <w:rStyle w:val="Hyperlink"/>
            <w:rFonts w:ascii="Times New Roman" w:hAnsi="Times New Roman" w:cs="Times New Roman"/>
            <w:sz w:val="24"/>
            <w:szCs w:val="24"/>
            <w:shd w:val="clear" w:color="auto" w:fill="FFFFFF"/>
          </w:rPr>
          <w:t>https://www.baringo.go.ke/resource/cidp-2023-2027-popular/?tk=NjQwMA==</w:t>
        </w:r>
      </w:hyperlink>
    </w:p>
    <w:p w14:paraId="6CB198DF" w14:textId="080F7DAB" w:rsidR="003B096E" w:rsidRPr="00176E1E" w:rsidRDefault="008A716A" w:rsidP="00176E1E">
      <w:pPr>
        <w:spacing w:line="240" w:lineRule="auto"/>
        <w:rPr>
          <w:rFonts w:ascii="Times New Roman" w:hAnsi="Times New Roman" w:cs="Times New Roman"/>
          <w:color w:val="505050"/>
          <w:sz w:val="24"/>
          <w:szCs w:val="24"/>
          <w:shd w:val="clear" w:color="auto" w:fill="FFFFFF"/>
        </w:rPr>
      </w:pPr>
      <w:r w:rsidRPr="00176E1E">
        <w:rPr>
          <w:rFonts w:ascii="Times New Roman" w:hAnsi="Times New Roman" w:cs="Times New Roman"/>
          <w:color w:val="505050"/>
          <w:sz w:val="24"/>
          <w:szCs w:val="24"/>
          <w:shd w:val="clear" w:color="auto" w:fill="FFFFFF"/>
        </w:rPr>
        <w:t xml:space="preserve">County Government of </w:t>
      </w:r>
      <w:proofErr w:type="spellStart"/>
      <w:r w:rsidRPr="00176E1E">
        <w:rPr>
          <w:rFonts w:ascii="Times New Roman" w:hAnsi="Times New Roman" w:cs="Times New Roman"/>
          <w:color w:val="505050"/>
          <w:sz w:val="24"/>
          <w:szCs w:val="24"/>
          <w:shd w:val="clear" w:color="auto" w:fill="FFFFFF"/>
        </w:rPr>
        <w:t>Laikipia</w:t>
      </w:r>
      <w:proofErr w:type="spellEnd"/>
      <w:r w:rsidRPr="00176E1E">
        <w:rPr>
          <w:rFonts w:ascii="Times New Roman" w:hAnsi="Times New Roman" w:cs="Times New Roman"/>
          <w:color w:val="505050"/>
          <w:sz w:val="24"/>
          <w:szCs w:val="24"/>
          <w:shd w:val="clear" w:color="auto" w:fill="FFFFFF"/>
        </w:rPr>
        <w:t>, Office of the Governor (2023)</w:t>
      </w:r>
      <w:r w:rsidR="004D0626" w:rsidRPr="00176E1E">
        <w:rPr>
          <w:rFonts w:ascii="Times New Roman" w:hAnsi="Times New Roman" w:cs="Times New Roman"/>
          <w:color w:val="505050"/>
          <w:sz w:val="24"/>
          <w:szCs w:val="24"/>
          <w:shd w:val="clear" w:color="auto" w:fill="FFFFFF"/>
        </w:rPr>
        <w:t>.</w:t>
      </w:r>
      <w:r w:rsidR="00B55007" w:rsidRPr="00176E1E">
        <w:rPr>
          <w:rFonts w:ascii="Times New Roman" w:hAnsi="Times New Roman" w:cs="Times New Roman"/>
          <w:color w:val="505050"/>
          <w:sz w:val="24"/>
          <w:szCs w:val="24"/>
          <w:shd w:val="clear" w:color="auto" w:fill="FFFFFF"/>
        </w:rPr>
        <w:tab/>
      </w:r>
      <w:r w:rsidRPr="00176E1E">
        <w:rPr>
          <w:rFonts w:ascii="Times New Roman" w:hAnsi="Times New Roman" w:cs="Times New Roman"/>
          <w:color w:val="505050"/>
          <w:sz w:val="24"/>
          <w:szCs w:val="24"/>
          <w:shd w:val="clear" w:color="auto" w:fill="FFFFFF"/>
        </w:rPr>
        <w:t>“</w:t>
      </w:r>
      <w:proofErr w:type="spellStart"/>
      <w:r w:rsidRPr="00176E1E">
        <w:rPr>
          <w:rFonts w:ascii="Times New Roman" w:hAnsi="Times New Roman" w:cs="Times New Roman"/>
          <w:color w:val="505050"/>
          <w:sz w:val="24"/>
          <w:szCs w:val="24"/>
          <w:shd w:val="clear" w:color="auto" w:fill="FFFFFF"/>
        </w:rPr>
        <w:t>Laikipia</w:t>
      </w:r>
      <w:proofErr w:type="spellEnd"/>
      <w:r w:rsidRPr="00176E1E">
        <w:rPr>
          <w:rFonts w:ascii="Times New Roman" w:hAnsi="Times New Roman" w:cs="Times New Roman"/>
          <w:color w:val="505050"/>
          <w:sz w:val="24"/>
          <w:szCs w:val="24"/>
          <w:shd w:val="clear" w:color="auto" w:fill="FFFFFF"/>
        </w:rPr>
        <w:t xml:space="preserve"> County Integrated Development Plan 2023-2027</w:t>
      </w:r>
      <w:r w:rsidR="004D0626" w:rsidRPr="00176E1E">
        <w:rPr>
          <w:rFonts w:ascii="Times New Roman" w:hAnsi="Times New Roman" w:cs="Times New Roman"/>
          <w:color w:val="505050"/>
          <w:sz w:val="24"/>
          <w:szCs w:val="24"/>
          <w:shd w:val="clear" w:color="auto" w:fill="FFFFFF"/>
        </w:rPr>
        <w:t xml:space="preserve">. </w:t>
      </w:r>
      <w:hyperlink r:id="rId25" w:history="1">
        <w:r w:rsidR="004D0626" w:rsidRPr="00176E1E">
          <w:rPr>
            <w:rStyle w:val="Hyperlink"/>
            <w:rFonts w:ascii="Times New Roman" w:hAnsi="Times New Roman" w:cs="Times New Roman"/>
            <w:sz w:val="24"/>
            <w:szCs w:val="24"/>
            <w:shd w:val="clear" w:color="auto" w:fill="FFFFFF"/>
          </w:rPr>
          <w:t>https://repository.kippra.or.ke/bitstream/handle/123456789/4335/COUNTY%20GOVERNMENT%20OF%20LAIKIPIA%20-%20COUNTY%20INTEGRATED%20DEVELOPMENT%20PLAN%202023-2027%20%20Final%20Version%20-%20Finalised%2006102023%20-%20for%20print.pdf?sequence=4&amp;isAllowed=y</w:t>
        </w:r>
      </w:hyperlink>
    </w:p>
    <w:p w14:paraId="39DAD7BF" w14:textId="2E4E067A" w:rsidR="004D0626" w:rsidRPr="00176E1E" w:rsidRDefault="004D0626" w:rsidP="00176E1E">
      <w:pPr>
        <w:spacing w:line="240" w:lineRule="auto"/>
        <w:rPr>
          <w:rFonts w:ascii="Times New Roman" w:hAnsi="Times New Roman" w:cs="Times New Roman"/>
          <w:color w:val="505050"/>
          <w:sz w:val="24"/>
          <w:szCs w:val="24"/>
          <w:shd w:val="clear" w:color="auto" w:fill="FFFFFF"/>
        </w:rPr>
      </w:pPr>
      <w:r w:rsidRPr="00176E1E">
        <w:rPr>
          <w:rFonts w:ascii="Times New Roman" w:hAnsi="Times New Roman" w:cs="Times New Roman"/>
          <w:color w:val="505050"/>
          <w:sz w:val="24"/>
          <w:szCs w:val="24"/>
          <w:shd w:val="clear" w:color="auto" w:fill="FFFFFF"/>
        </w:rPr>
        <w:t xml:space="preserve">County Government of </w:t>
      </w:r>
      <w:proofErr w:type="spellStart"/>
      <w:r w:rsidRPr="00176E1E">
        <w:rPr>
          <w:rFonts w:ascii="Times New Roman" w:hAnsi="Times New Roman" w:cs="Times New Roman"/>
          <w:color w:val="505050"/>
          <w:sz w:val="24"/>
          <w:szCs w:val="24"/>
          <w:shd w:val="clear" w:color="auto" w:fill="FFFFFF"/>
        </w:rPr>
        <w:t>Samburu</w:t>
      </w:r>
      <w:proofErr w:type="spellEnd"/>
      <w:r w:rsidRPr="00176E1E">
        <w:rPr>
          <w:rFonts w:ascii="Times New Roman" w:hAnsi="Times New Roman" w:cs="Times New Roman"/>
          <w:color w:val="505050"/>
          <w:sz w:val="24"/>
          <w:szCs w:val="24"/>
          <w:shd w:val="clear" w:color="auto" w:fill="FFFFFF"/>
        </w:rPr>
        <w:t>, Office of the Governor (2023). “</w:t>
      </w:r>
      <w:proofErr w:type="spellStart"/>
      <w:r w:rsidRPr="00176E1E">
        <w:rPr>
          <w:rFonts w:ascii="Times New Roman" w:hAnsi="Times New Roman" w:cs="Times New Roman"/>
          <w:color w:val="505050"/>
          <w:sz w:val="24"/>
          <w:szCs w:val="24"/>
          <w:shd w:val="clear" w:color="auto" w:fill="FFFFFF"/>
        </w:rPr>
        <w:t>Samburu</w:t>
      </w:r>
      <w:proofErr w:type="spellEnd"/>
      <w:r w:rsidRPr="00176E1E">
        <w:rPr>
          <w:rFonts w:ascii="Times New Roman" w:hAnsi="Times New Roman" w:cs="Times New Roman"/>
          <w:color w:val="505050"/>
          <w:sz w:val="24"/>
          <w:szCs w:val="24"/>
          <w:shd w:val="clear" w:color="auto" w:fill="FFFFFF"/>
        </w:rPr>
        <w:t xml:space="preserve"> County Integrated Development Plan 2023-2027. </w:t>
      </w:r>
      <w:hyperlink r:id="rId26" w:history="1">
        <w:r w:rsidR="00D67E69" w:rsidRPr="00176E1E">
          <w:rPr>
            <w:rStyle w:val="Hyperlink"/>
            <w:rFonts w:ascii="Times New Roman" w:hAnsi="Times New Roman" w:cs="Times New Roman"/>
            <w:sz w:val="24"/>
            <w:szCs w:val="24"/>
            <w:shd w:val="clear" w:color="auto" w:fill="FFFFFF"/>
          </w:rPr>
          <w:t>https://repository.kippra.or.ke/bitstream/handle/123456789/4522/SAMBURU-COUNTY-_-CIDP-2023-20271.pdf?sequence=1&amp;isAllowed=y</w:t>
        </w:r>
      </w:hyperlink>
    </w:p>
    <w:p w14:paraId="2525ECA9" w14:textId="6FDBE651" w:rsidR="00683DFB" w:rsidRPr="00176E1E" w:rsidRDefault="00D31476" w:rsidP="00176E1E">
      <w:pPr>
        <w:spacing w:line="240" w:lineRule="auto"/>
        <w:rPr>
          <w:rFonts w:ascii="Times New Roman" w:hAnsi="Times New Roman" w:cs="Times New Roman"/>
          <w:color w:val="505050"/>
          <w:sz w:val="24"/>
          <w:szCs w:val="24"/>
          <w:shd w:val="clear" w:color="auto" w:fill="FFFFFF"/>
        </w:rPr>
      </w:pPr>
      <w:r w:rsidRPr="00176E1E">
        <w:rPr>
          <w:rFonts w:ascii="Times New Roman" w:hAnsi="Times New Roman" w:cs="Times New Roman"/>
          <w:color w:val="505050"/>
          <w:sz w:val="24"/>
          <w:szCs w:val="24"/>
          <w:shd w:val="clear" w:color="auto" w:fill="FFFFFF"/>
        </w:rPr>
        <w:t>Kenya National Board of Statistics. “Kenya Population and Housing Census Reports”</w:t>
      </w:r>
      <w:r w:rsidR="00E7309D" w:rsidRPr="00176E1E">
        <w:rPr>
          <w:rFonts w:ascii="Times New Roman" w:hAnsi="Times New Roman" w:cs="Times New Roman"/>
          <w:color w:val="505050"/>
          <w:sz w:val="24"/>
          <w:szCs w:val="24"/>
          <w:shd w:val="clear" w:color="auto" w:fill="FFFFFF"/>
        </w:rPr>
        <w:t xml:space="preserve"> 2019 </w:t>
      </w:r>
      <w:hyperlink r:id="rId27" w:history="1">
        <w:r w:rsidR="00E7309D" w:rsidRPr="00176E1E">
          <w:rPr>
            <w:rStyle w:val="Hyperlink"/>
            <w:rFonts w:ascii="Times New Roman" w:hAnsi="Times New Roman" w:cs="Times New Roman"/>
            <w:sz w:val="24"/>
            <w:szCs w:val="24"/>
            <w:shd w:val="clear" w:color="auto" w:fill="FFFFFF"/>
          </w:rPr>
          <w:t>https://www.knbs.or.ke/2019-kenya-population-and-housing-census-reports/</w:t>
        </w:r>
      </w:hyperlink>
      <w:r w:rsidRPr="00176E1E">
        <w:rPr>
          <w:rFonts w:ascii="Times New Roman" w:hAnsi="Times New Roman" w:cs="Times New Roman"/>
          <w:color w:val="505050"/>
          <w:sz w:val="24"/>
          <w:szCs w:val="24"/>
          <w:shd w:val="clear" w:color="auto" w:fill="FFFFFF"/>
        </w:rPr>
        <w:t xml:space="preserve"> </w:t>
      </w:r>
    </w:p>
    <w:p w14:paraId="527293B1" w14:textId="77777777" w:rsidR="00032B09" w:rsidRPr="00176E1E" w:rsidRDefault="00032B09" w:rsidP="00176E1E">
      <w:pPr>
        <w:pStyle w:val="NormalWeb"/>
        <w:ind w:left="567" w:hanging="567"/>
        <w:rPr>
          <w:color w:val="505050"/>
          <w:shd w:val="clear" w:color="auto" w:fill="FFFFFF"/>
        </w:rPr>
      </w:pPr>
      <w:r w:rsidRPr="00176E1E">
        <w:rPr>
          <w:color w:val="505050"/>
          <w:shd w:val="clear" w:color="auto" w:fill="FFFFFF"/>
        </w:rPr>
        <w:t xml:space="preserve">Maps: </w:t>
      </w:r>
    </w:p>
    <w:p w14:paraId="56C7D2AC" w14:textId="5E3E9A19" w:rsidR="00032B09" w:rsidRPr="00176E1E" w:rsidRDefault="00032B09" w:rsidP="00176E1E">
      <w:pPr>
        <w:pStyle w:val="NormalWeb"/>
        <w:ind w:left="567" w:hanging="567"/>
        <w:rPr>
          <w14:ligatures w14:val="none"/>
        </w:rPr>
      </w:pPr>
      <w:proofErr w:type="spellStart"/>
      <w:r w:rsidRPr="00176E1E">
        <w:rPr>
          <w:i/>
          <w:iCs/>
          <w14:ligatures w14:val="none"/>
        </w:rPr>
        <w:t>Elimu</w:t>
      </w:r>
      <w:proofErr w:type="spellEnd"/>
      <w:r w:rsidRPr="00176E1E">
        <w:rPr>
          <w:i/>
          <w:iCs/>
          <w14:ligatures w14:val="none"/>
        </w:rPr>
        <w:t>: Counties in Kenya</w:t>
      </w:r>
      <w:r w:rsidRPr="00176E1E">
        <w:rPr>
          <w14:ligatures w14:val="none"/>
        </w:rPr>
        <w:t xml:space="preserve">. </w:t>
      </w:r>
      <w:proofErr w:type="spellStart"/>
      <w:proofErr w:type="gramStart"/>
      <w:r w:rsidRPr="00176E1E">
        <w:rPr>
          <w14:ligatures w14:val="none"/>
        </w:rPr>
        <w:t>eLimu</w:t>
      </w:r>
      <w:proofErr w:type="spellEnd"/>
      <w:proofErr w:type="gramEnd"/>
      <w:r w:rsidRPr="00176E1E">
        <w:rPr>
          <w14:ligatures w14:val="none"/>
        </w:rPr>
        <w:t xml:space="preserve"> | Counties in Kenya. (</w:t>
      </w:r>
      <w:proofErr w:type="spellStart"/>
      <w:r w:rsidRPr="00176E1E">
        <w:rPr>
          <w14:ligatures w14:val="none"/>
        </w:rPr>
        <w:t>n.d.</w:t>
      </w:r>
      <w:proofErr w:type="spellEnd"/>
      <w:r w:rsidRPr="00176E1E">
        <w:rPr>
          <w14:ligatures w14:val="none"/>
        </w:rPr>
        <w:t xml:space="preserve">). </w:t>
      </w:r>
      <w:hyperlink r:id="rId28" w:history="1">
        <w:r w:rsidRPr="00176E1E">
          <w:rPr>
            <w:rStyle w:val="Hyperlink"/>
            <w14:ligatures w14:val="none"/>
          </w:rPr>
          <w:t>https://learn.e-limu.org/topic/view/?c=468&amp;t=1522</w:t>
        </w:r>
      </w:hyperlink>
      <w:r w:rsidRPr="00176E1E">
        <w:rPr>
          <w14:ligatures w14:val="none"/>
        </w:rPr>
        <w:t xml:space="preserve"> </w:t>
      </w:r>
    </w:p>
    <w:p w14:paraId="714DC8EE" w14:textId="4AEA017A" w:rsidR="00032B09" w:rsidRPr="00176E1E" w:rsidRDefault="00032B09" w:rsidP="00176E1E">
      <w:pPr>
        <w:spacing w:line="240" w:lineRule="auto"/>
        <w:rPr>
          <w:rFonts w:ascii="Times New Roman" w:hAnsi="Times New Roman" w:cs="Times New Roman"/>
          <w:color w:val="505050"/>
          <w:sz w:val="24"/>
          <w:szCs w:val="24"/>
          <w:shd w:val="clear" w:color="auto" w:fill="FFFFFF"/>
        </w:rPr>
      </w:pPr>
    </w:p>
    <w:p w14:paraId="03C9CFDD" w14:textId="3A60FCA5" w:rsidR="00FC356E" w:rsidRDefault="00FC356E" w:rsidP="00176E1E">
      <w:pPr>
        <w:spacing w:line="240" w:lineRule="auto"/>
        <w:rPr>
          <w:rFonts w:ascii="Times New Roman" w:hAnsi="Times New Roman" w:cs="Times New Roman"/>
          <w:sz w:val="24"/>
          <w:szCs w:val="24"/>
        </w:rPr>
      </w:pPr>
    </w:p>
    <w:p w14:paraId="204CAEB4" w14:textId="77777777" w:rsidR="00F170B5" w:rsidRDefault="00F170B5" w:rsidP="00176E1E">
      <w:pPr>
        <w:spacing w:line="240" w:lineRule="auto"/>
        <w:rPr>
          <w:rFonts w:ascii="Times New Roman" w:hAnsi="Times New Roman" w:cs="Times New Roman"/>
          <w:sz w:val="24"/>
          <w:szCs w:val="24"/>
        </w:rPr>
      </w:pPr>
    </w:p>
    <w:p w14:paraId="00C3B289" w14:textId="77777777" w:rsidR="00F170B5" w:rsidRPr="00F170B5" w:rsidRDefault="00F170B5" w:rsidP="00F170B5">
      <w:pPr>
        <w:spacing w:line="240" w:lineRule="auto"/>
        <w:rPr>
          <w:rFonts w:ascii="Times New Roman" w:hAnsi="Times New Roman" w:cs="Times New Roman"/>
          <w:sz w:val="24"/>
          <w:szCs w:val="24"/>
        </w:rPr>
      </w:pPr>
      <w:r w:rsidRPr="00F170B5">
        <w:rPr>
          <w:rFonts w:ascii="Times New Roman" w:hAnsi="Times New Roman" w:cs="Times New Roman"/>
          <w:sz w:val="24"/>
          <w:szCs w:val="24"/>
        </w:rPr>
        <w:t>Copyright © 2025 by author(s).</w:t>
      </w:r>
    </w:p>
    <w:p w14:paraId="6EA4F474" w14:textId="77777777" w:rsidR="00F170B5" w:rsidRPr="00F170B5" w:rsidRDefault="00F170B5" w:rsidP="00F170B5">
      <w:pPr>
        <w:spacing w:line="240" w:lineRule="auto"/>
        <w:rPr>
          <w:rFonts w:ascii="Times New Roman" w:hAnsi="Times New Roman" w:cs="Times New Roman"/>
          <w:sz w:val="24"/>
          <w:szCs w:val="24"/>
        </w:rPr>
      </w:pPr>
      <w:r w:rsidRPr="00F170B5">
        <w:rPr>
          <w:rFonts w:ascii="Times New Roman" w:hAnsi="Times New Roman" w:cs="Times New Roman"/>
          <w:sz w:val="24"/>
          <w:szCs w:val="24"/>
        </w:rPr>
        <w:t>This work is licensed under the Creative</w:t>
      </w:r>
    </w:p>
    <w:p w14:paraId="4942F94E" w14:textId="77777777" w:rsidR="00F170B5" w:rsidRPr="00F170B5" w:rsidRDefault="00F170B5" w:rsidP="00F170B5">
      <w:pPr>
        <w:spacing w:line="240" w:lineRule="auto"/>
        <w:rPr>
          <w:rFonts w:ascii="Times New Roman" w:hAnsi="Times New Roman" w:cs="Times New Roman"/>
          <w:sz w:val="24"/>
          <w:szCs w:val="24"/>
        </w:rPr>
      </w:pPr>
      <w:r w:rsidRPr="00F170B5">
        <w:rPr>
          <w:rFonts w:ascii="Times New Roman" w:hAnsi="Times New Roman" w:cs="Times New Roman"/>
          <w:sz w:val="24"/>
          <w:szCs w:val="24"/>
        </w:rPr>
        <w:t>Commons Attribution International</w:t>
      </w:r>
    </w:p>
    <w:p w14:paraId="296311C2" w14:textId="77777777" w:rsidR="00F170B5" w:rsidRPr="00F170B5" w:rsidRDefault="00F170B5" w:rsidP="00F170B5">
      <w:pPr>
        <w:spacing w:line="240" w:lineRule="auto"/>
        <w:rPr>
          <w:rFonts w:ascii="Times New Roman" w:hAnsi="Times New Roman" w:cs="Times New Roman"/>
          <w:sz w:val="24"/>
          <w:szCs w:val="24"/>
        </w:rPr>
      </w:pPr>
      <w:r w:rsidRPr="00F170B5">
        <w:rPr>
          <w:rFonts w:ascii="Times New Roman" w:hAnsi="Times New Roman" w:cs="Times New Roman"/>
          <w:sz w:val="24"/>
          <w:szCs w:val="24"/>
        </w:rPr>
        <w:t>License (CC BY 4.0).</w:t>
      </w:r>
    </w:p>
    <w:p w14:paraId="58AD12F2" w14:textId="1C1BD2D0" w:rsidR="00F170B5" w:rsidRPr="00F170B5" w:rsidRDefault="00F170B5" w:rsidP="00F170B5">
      <w:pPr>
        <w:spacing w:line="240" w:lineRule="auto"/>
        <w:rPr>
          <w:rFonts w:ascii="Times New Roman" w:hAnsi="Times New Roman" w:cs="Times New Roman"/>
          <w:sz w:val="24"/>
          <w:szCs w:val="24"/>
        </w:rPr>
      </w:pPr>
      <w:hyperlink r:id="rId29" w:history="1">
        <w:r w:rsidRPr="00B10816">
          <w:rPr>
            <w:rStyle w:val="Hyperlink"/>
            <w:rFonts w:ascii="Times New Roman" w:hAnsi="Times New Roman" w:cs="Times New Roman"/>
            <w:sz w:val="24"/>
            <w:szCs w:val="24"/>
          </w:rPr>
          <w:t>http://creativecommons.org/licenses/by/4.0 /</w:t>
        </w:r>
      </w:hyperlink>
      <w:r>
        <w:rPr>
          <w:rFonts w:ascii="Times New Roman" w:hAnsi="Times New Roman" w:cs="Times New Roman"/>
          <w:sz w:val="24"/>
          <w:szCs w:val="24"/>
        </w:rPr>
        <w:t xml:space="preserve"> </w:t>
      </w:r>
      <w:r w:rsidRPr="00F170B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8D6E7D0" w14:textId="02BCB518" w:rsidR="00F170B5" w:rsidRPr="00176E1E" w:rsidRDefault="00F170B5" w:rsidP="00F170B5">
      <w:pPr>
        <w:spacing w:line="240" w:lineRule="auto"/>
        <w:rPr>
          <w:rFonts w:ascii="Times New Roman" w:hAnsi="Times New Roman" w:cs="Times New Roman"/>
          <w:sz w:val="24"/>
          <w:szCs w:val="24"/>
        </w:rPr>
      </w:pPr>
      <w:r w:rsidRPr="00F170B5">
        <w:rPr>
          <w:rFonts w:ascii="Times New Roman" w:hAnsi="Times New Roman" w:cs="Times New Roman"/>
          <w:sz w:val="24"/>
          <w:szCs w:val="24"/>
        </w:rPr>
        <w:t>Open Access</w:t>
      </w:r>
    </w:p>
    <w:sectPr w:rsidR="00F170B5" w:rsidRPr="00176E1E" w:rsidSect="0029698C">
      <w:head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63E52" w14:textId="77777777" w:rsidR="00A86CC8" w:rsidRDefault="00A86CC8" w:rsidP="0029698C">
      <w:pPr>
        <w:spacing w:after="0" w:line="240" w:lineRule="auto"/>
      </w:pPr>
      <w:r>
        <w:separator/>
      </w:r>
    </w:p>
  </w:endnote>
  <w:endnote w:type="continuationSeparator" w:id="0">
    <w:p w14:paraId="245D743F" w14:textId="77777777" w:rsidR="00A86CC8" w:rsidRDefault="00A86CC8" w:rsidP="0029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C842A" w14:textId="77777777" w:rsidR="00A86CC8" w:rsidRDefault="00A86CC8" w:rsidP="0029698C">
      <w:pPr>
        <w:spacing w:after="0" w:line="240" w:lineRule="auto"/>
      </w:pPr>
      <w:r>
        <w:separator/>
      </w:r>
    </w:p>
  </w:footnote>
  <w:footnote w:type="continuationSeparator" w:id="0">
    <w:p w14:paraId="2B1BD02D" w14:textId="77777777" w:rsidR="00A86CC8" w:rsidRDefault="00A86CC8" w:rsidP="00296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695068756"/>
      <w:docPartObj>
        <w:docPartGallery w:val="Page Numbers (Top of Page)"/>
        <w:docPartUnique/>
      </w:docPartObj>
    </w:sdtPr>
    <w:sdtEndPr>
      <w:rPr>
        <w:b/>
        <w:bCs/>
        <w:noProof/>
        <w:color w:val="auto"/>
        <w:spacing w:val="0"/>
      </w:rPr>
    </w:sdtEndPr>
    <w:sdtContent>
      <w:p w14:paraId="20E87170" w14:textId="620CC0BF" w:rsidR="0029698C" w:rsidRDefault="00F35778">
        <w:pPr>
          <w:pStyle w:val="Header"/>
          <w:pBdr>
            <w:bottom w:val="single" w:sz="4" w:space="1" w:color="D9D9D9" w:themeColor="background1" w:themeShade="D9"/>
          </w:pBdr>
          <w:jc w:val="right"/>
          <w:rPr>
            <w:b/>
            <w:bCs/>
          </w:rPr>
        </w:pPr>
        <w:r w:rsidRPr="00F35778">
          <w:rPr>
            <w:color w:val="FF0000"/>
            <w:spacing w:val="60"/>
          </w:rPr>
          <w:t>African Journal For Social Transformation Vol1</w:t>
        </w:r>
        <w:r w:rsidR="00876293">
          <w:rPr>
            <w:color w:val="FF0000"/>
            <w:spacing w:val="60"/>
          </w:rPr>
          <w:t>,</w:t>
        </w:r>
        <w:r w:rsidR="00876293" w:rsidRPr="00F35778">
          <w:rPr>
            <w:color w:val="FF0000"/>
            <w:spacing w:val="60"/>
          </w:rPr>
          <w:t xml:space="preserve"> Issue</w:t>
        </w:r>
        <w:r w:rsidRPr="00F35778">
          <w:rPr>
            <w:color w:val="FF0000"/>
            <w:spacing w:val="60"/>
          </w:rPr>
          <w:t xml:space="preserve"> </w:t>
        </w:r>
        <w:r w:rsidR="00A17872">
          <w:rPr>
            <w:color w:val="FF0000"/>
            <w:spacing w:val="60"/>
          </w:rPr>
          <w:t>3</w:t>
        </w:r>
        <w:r w:rsidRPr="00F35778">
          <w:rPr>
            <w:color w:val="FF0000"/>
            <w:spacing w:val="60"/>
          </w:rPr>
          <w:t>, 202</w:t>
        </w:r>
        <w:r w:rsidR="00336B24">
          <w:rPr>
            <w:color w:val="FF0000"/>
            <w:spacing w:val="60"/>
          </w:rPr>
          <w:t>5</w:t>
        </w:r>
        <w:r w:rsidR="0029698C" w:rsidRPr="00F35778">
          <w:rPr>
            <w:color w:val="FF0000"/>
          </w:rPr>
          <w:t xml:space="preserve"> </w:t>
        </w:r>
        <w:r w:rsidR="0029698C">
          <w:t xml:space="preserve">| </w:t>
        </w:r>
        <w:r w:rsidR="0029698C">
          <w:fldChar w:fldCharType="begin"/>
        </w:r>
        <w:r w:rsidR="0029698C">
          <w:instrText xml:space="preserve"> PAGE   \* MERGEFORMAT </w:instrText>
        </w:r>
        <w:r w:rsidR="0029698C">
          <w:fldChar w:fldCharType="separate"/>
        </w:r>
        <w:r w:rsidR="00825A57" w:rsidRPr="00825A57">
          <w:rPr>
            <w:b/>
            <w:bCs/>
            <w:noProof/>
          </w:rPr>
          <w:t>16</w:t>
        </w:r>
        <w:r w:rsidR="0029698C">
          <w:rPr>
            <w:b/>
            <w:bCs/>
            <w:noProof/>
          </w:rPr>
          <w:fldChar w:fldCharType="end"/>
        </w:r>
      </w:p>
    </w:sdtContent>
  </w:sdt>
  <w:p w14:paraId="154BDCE0" w14:textId="77777777" w:rsidR="0029698C" w:rsidRDefault="0029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2A12"/>
    <w:multiLevelType w:val="hybridMultilevel"/>
    <w:tmpl w:val="3B3CEE9C"/>
    <w:lvl w:ilvl="0" w:tplc="8FF895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55F32"/>
    <w:multiLevelType w:val="hybridMultilevel"/>
    <w:tmpl w:val="1B6EA524"/>
    <w:lvl w:ilvl="0" w:tplc="D6EA49F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C176F"/>
    <w:multiLevelType w:val="multilevel"/>
    <w:tmpl w:val="7E981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364566"/>
    <w:multiLevelType w:val="hybridMultilevel"/>
    <w:tmpl w:val="37063640"/>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6D0F74"/>
    <w:multiLevelType w:val="multilevel"/>
    <w:tmpl w:val="067E8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E337EF"/>
    <w:multiLevelType w:val="hybridMultilevel"/>
    <w:tmpl w:val="D1F67774"/>
    <w:lvl w:ilvl="0" w:tplc="3CCE2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 w:ilvl="0">
        <w:numFmt w:val="upperRoman"/>
        <w:lvlText w:val="%1."/>
        <w:lvlJc w:val="right"/>
      </w:lvl>
    </w:lvlOverride>
  </w:num>
  <w:num w:numId="2">
    <w:abstractNumId w:val="4"/>
    <w:lvlOverride w:ilvl="0">
      <w:lvl w:ilvl="0">
        <w:numFmt w:val="upperRoman"/>
        <w:lvlText w:val="%1."/>
        <w:lvlJc w:val="right"/>
      </w:lvl>
    </w:lvlOverride>
  </w:num>
  <w:num w:numId="3">
    <w:abstractNumId w:val="4"/>
    <w:lvlOverride w:ilvl="0">
      <w:lvl w:ilvl="0">
        <w:numFmt w:val="upperRoman"/>
        <w:lvlText w:val="%1."/>
        <w:lvlJc w:val="right"/>
      </w:lvl>
    </w:lvlOverride>
  </w:num>
  <w:num w:numId="4">
    <w:abstractNumId w:val="2"/>
  </w:num>
  <w:num w:numId="5">
    <w:abstractNumId w:val="2"/>
    <w:lvlOverride w:ilvl="0">
      <w:lvl w:ilvl="0">
        <w:numFmt w:val="upperRoman"/>
        <w:lvlText w:val="%1."/>
        <w:lvlJc w:val="right"/>
      </w:lvl>
    </w:lvlOverride>
  </w:num>
  <w:num w:numId="6">
    <w:abstractNumId w:val="2"/>
    <w:lvlOverride w:ilvl="1">
      <w:lvl w:ilvl="1">
        <w:numFmt w:val="upperLetter"/>
        <w:lvlText w:val="%2."/>
        <w:lvlJc w:val="left"/>
      </w:lvl>
    </w:lvlOverride>
  </w:num>
  <w:num w:numId="7">
    <w:abstractNumId w:val="2"/>
    <w:lvlOverride w:ilvl="0">
      <w:lvl w:ilvl="0">
        <w:numFmt w:val="upperRoman"/>
        <w:lvlText w:val="%1."/>
        <w:lvlJc w:val="right"/>
      </w:lvl>
    </w:lvlOverride>
  </w:num>
  <w:num w:numId="8">
    <w:abstractNumId w:val="2"/>
    <w:lvlOverride w:ilvl="1">
      <w:lvl w:ilvl="1">
        <w:numFmt w:val="upperLetter"/>
        <w:lvlText w:val="%2."/>
        <w:lvlJc w:val="left"/>
      </w:lvl>
    </w:lvlOverride>
  </w:num>
  <w:num w:numId="9">
    <w:abstractNumId w:val="5"/>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5E"/>
    <w:rsid w:val="00002523"/>
    <w:rsid w:val="00006227"/>
    <w:rsid w:val="0002263C"/>
    <w:rsid w:val="00026B74"/>
    <w:rsid w:val="00032B09"/>
    <w:rsid w:val="00036E96"/>
    <w:rsid w:val="000478CE"/>
    <w:rsid w:val="000638A3"/>
    <w:rsid w:val="0006699B"/>
    <w:rsid w:val="00067D3F"/>
    <w:rsid w:val="000B033B"/>
    <w:rsid w:val="000B1421"/>
    <w:rsid w:val="000B6F30"/>
    <w:rsid w:val="000C7E36"/>
    <w:rsid w:val="000F2A94"/>
    <w:rsid w:val="00104FF7"/>
    <w:rsid w:val="00133614"/>
    <w:rsid w:val="00135365"/>
    <w:rsid w:val="00135E8A"/>
    <w:rsid w:val="001408F1"/>
    <w:rsid w:val="0015257E"/>
    <w:rsid w:val="001531FA"/>
    <w:rsid w:val="00161291"/>
    <w:rsid w:val="0016193E"/>
    <w:rsid w:val="001644F2"/>
    <w:rsid w:val="00176E1E"/>
    <w:rsid w:val="001827AF"/>
    <w:rsid w:val="0019376F"/>
    <w:rsid w:val="001A0B21"/>
    <w:rsid w:val="001B7AF1"/>
    <w:rsid w:val="001D1376"/>
    <w:rsid w:val="001F29AA"/>
    <w:rsid w:val="001F418B"/>
    <w:rsid w:val="001F6DC3"/>
    <w:rsid w:val="002726A0"/>
    <w:rsid w:val="00284BDB"/>
    <w:rsid w:val="0029698C"/>
    <w:rsid w:val="002C30E1"/>
    <w:rsid w:val="00336B24"/>
    <w:rsid w:val="0033725B"/>
    <w:rsid w:val="00350EDB"/>
    <w:rsid w:val="00355B44"/>
    <w:rsid w:val="0036268C"/>
    <w:rsid w:val="00375138"/>
    <w:rsid w:val="00387545"/>
    <w:rsid w:val="003A3C70"/>
    <w:rsid w:val="003A6DC5"/>
    <w:rsid w:val="003B096E"/>
    <w:rsid w:val="003C168B"/>
    <w:rsid w:val="003C7109"/>
    <w:rsid w:val="003E3EB1"/>
    <w:rsid w:val="003F4AF2"/>
    <w:rsid w:val="003F51CE"/>
    <w:rsid w:val="00440F71"/>
    <w:rsid w:val="00490A1A"/>
    <w:rsid w:val="004B75C8"/>
    <w:rsid w:val="004D0626"/>
    <w:rsid w:val="004E77E1"/>
    <w:rsid w:val="004F10EE"/>
    <w:rsid w:val="004F50B5"/>
    <w:rsid w:val="004F74C5"/>
    <w:rsid w:val="0050645E"/>
    <w:rsid w:val="00520302"/>
    <w:rsid w:val="00524AFF"/>
    <w:rsid w:val="00532A26"/>
    <w:rsid w:val="005338F4"/>
    <w:rsid w:val="00547320"/>
    <w:rsid w:val="0055035D"/>
    <w:rsid w:val="0055060D"/>
    <w:rsid w:val="00550A05"/>
    <w:rsid w:val="00550B23"/>
    <w:rsid w:val="00557479"/>
    <w:rsid w:val="00560A1B"/>
    <w:rsid w:val="00563467"/>
    <w:rsid w:val="005910BA"/>
    <w:rsid w:val="00596B2B"/>
    <w:rsid w:val="005A5EFA"/>
    <w:rsid w:val="005B0588"/>
    <w:rsid w:val="005B3187"/>
    <w:rsid w:val="005B7D16"/>
    <w:rsid w:val="005E4686"/>
    <w:rsid w:val="005F5B0B"/>
    <w:rsid w:val="006214FA"/>
    <w:rsid w:val="00631AEF"/>
    <w:rsid w:val="00631C3E"/>
    <w:rsid w:val="00636CB3"/>
    <w:rsid w:val="00645896"/>
    <w:rsid w:val="00650C50"/>
    <w:rsid w:val="00655A70"/>
    <w:rsid w:val="00664501"/>
    <w:rsid w:val="0067303C"/>
    <w:rsid w:val="00683DFB"/>
    <w:rsid w:val="006A358A"/>
    <w:rsid w:val="006C154C"/>
    <w:rsid w:val="00705FAA"/>
    <w:rsid w:val="00721A4A"/>
    <w:rsid w:val="007316E9"/>
    <w:rsid w:val="0075141C"/>
    <w:rsid w:val="00751471"/>
    <w:rsid w:val="00756E0C"/>
    <w:rsid w:val="00762C68"/>
    <w:rsid w:val="00770172"/>
    <w:rsid w:val="007805AC"/>
    <w:rsid w:val="00791C5A"/>
    <w:rsid w:val="007B074F"/>
    <w:rsid w:val="007F221E"/>
    <w:rsid w:val="008002ED"/>
    <w:rsid w:val="00806120"/>
    <w:rsid w:val="00825A57"/>
    <w:rsid w:val="00862EE7"/>
    <w:rsid w:val="00876293"/>
    <w:rsid w:val="00882088"/>
    <w:rsid w:val="008831EC"/>
    <w:rsid w:val="0089070E"/>
    <w:rsid w:val="008A716A"/>
    <w:rsid w:val="008B2F95"/>
    <w:rsid w:val="008B55D4"/>
    <w:rsid w:val="00927FD7"/>
    <w:rsid w:val="00942E5D"/>
    <w:rsid w:val="00961AE0"/>
    <w:rsid w:val="00980985"/>
    <w:rsid w:val="009876AC"/>
    <w:rsid w:val="0099606B"/>
    <w:rsid w:val="009A28BD"/>
    <w:rsid w:val="009C1C1A"/>
    <w:rsid w:val="009D5A35"/>
    <w:rsid w:val="009E3B42"/>
    <w:rsid w:val="00A010F3"/>
    <w:rsid w:val="00A1017E"/>
    <w:rsid w:val="00A17872"/>
    <w:rsid w:val="00A4051B"/>
    <w:rsid w:val="00A469EA"/>
    <w:rsid w:val="00A57ED6"/>
    <w:rsid w:val="00A86CC8"/>
    <w:rsid w:val="00A91FDF"/>
    <w:rsid w:val="00A9241C"/>
    <w:rsid w:val="00A97E07"/>
    <w:rsid w:val="00AA57C8"/>
    <w:rsid w:val="00AA6F4A"/>
    <w:rsid w:val="00AC7904"/>
    <w:rsid w:val="00AD6150"/>
    <w:rsid w:val="00B13827"/>
    <w:rsid w:val="00B3035E"/>
    <w:rsid w:val="00B3668C"/>
    <w:rsid w:val="00B41951"/>
    <w:rsid w:val="00B420CE"/>
    <w:rsid w:val="00B55007"/>
    <w:rsid w:val="00BA6B06"/>
    <w:rsid w:val="00BC2CBF"/>
    <w:rsid w:val="00BD1AA0"/>
    <w:rsid w:val="00BD4820"/>
    <w:rsid w:val="00BE03E1"/>
    <w:rsid w:val="00BE2E6D"/>
    <w:rsid w:val="00C06AFA"/>
    <w:rsid w:val="00C40018"/>
    <w:rsid w:val="00C416AE"/>
    <w:rsid w:val="00C71C91"/>
    <w:rsid w:val="00C7552A"/>
    <w:rsid w:val="00C82BE5"/>
    <w:rsid w:val="00CA01CF"/>
    <w:rsid w:val="00CF2E22"/>
    <w:rsid w:val="00D149E9"/>
    <w:rsid w:val="00D31476"/>
    <w:rsid w:val="00D51FAF"/>
    <w:rsid w:val="00D563C1"/>
    <w:rsid w:val="00D572E0"/>
    <w:rsid w:val="00D66ADF"/>
    <w:rsid w:val="00D67E69"/>
    <w:rsid w:val="00D749DE"/>
    <w:rsid w:val="00D835A3"/>
    <w:rsid w:val="00D92349"/>
    <w:rsid w:val="00D94431"/>
    <w:rsid w:val="00DA18E8"/>
    <w:rsid w:val="00DB1450"/>
    <w:rsid w:val="00DC1092"/>
    <w:rsid w:val="00DD4ED6"/>
    <w:rsid w:val="00E129ED"/>
    <w:rsid w:val="00E166D5"/>
    <w:rsid w:val="00E204F4"/>
    <w:rsid w:val="00E2410F"/>
    <w:rsid w:val="00E32FF4"/>
    <w:rsid w:val="00E52FB0"/>
    <w:rsid w:val="00E7309D"/>
    <w:rsid w:val="00E73817"/>
    <w:rsid w:val="00E838A1"/>
    <w:rsid w:val="00E96C76"/>
    <w:rsid w:val="00EA25DF"/>
    <w:rsid w:val="00EF2352"/>
    <w:rsid w:val="00F16909"/>
    <w:rsid w:val="00F170B5"/>
    <w:rsid w:val="00F17C4E"/>
    <w:rsid w:val="00F20A41"/>
    <w:rsid w:val="00F24FF8"/>
    <w:rsid w:val="00F26F0A"/>
    <w:rsid w:val="00F35778"/>
    <w:rsid w:val="00F375E6"/>
    <w:rsid w:val="00FB7426"/>
    <w:rsid w:val="00FC356E"/>
    <w:rsid w:val="00FE48D8"/>
    <w:rsid w:val="00FF49D3"/>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9832"/>
  <w15:chartTrackingRefBased/>
  <w15:docId w15:val="{1AFCA4DA-9E93-4049-99DB-643B69BA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5E"/>
    <w:rPr>
      <w:rFonts w:eastAsiaTheme="majorEastAsia" w:cstheme="majorBidi"/>
      <w:color w:val="272727" w:themeColor="text1" w:themeTint="D8"/>
    </w:rPr>
  </w:style>
  <w:style w:type="paragraph" w:styleId="Title">
    <w:name w:val="Title"/>
    <w:basedOn w:val="Normal"/>
    <w:next w:val="Normal"/>
    <w:link w:val="TitleChar"/>
    <w:uiPriority w:val="10"/>
    <w:qFormat/>
    <w:rsid w:val="00B30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5E"/>
    <w:pPr>
      <w:spacing w:before="160"/>
      <w:jc w:val="center"/>
    </w:pPr>
    <w:rPr>
      <w:i/>
      <w:iCs/>
      <w:color w:val="404040" w:themeColor="text1" w:themeTint="BF"/>
    </w:rPr>
  </w:style>
  <w:style w:type="character" w:customStyle="1" w:styleId="QuoteChar">
    <w:name w:val="Quote Char"/>
    <w:basedOn w:val="DefaultParagraphFont"/>
    <w:link w:val="Quote"/>
    <w:uiPriority w:val="29"/>
    <w:rsid w:val="00B3035E"/>
    <w:rPr>
      <w:i/>
      <w:iCs/>
      <w:color w:val="404040" w:themeColor="text1" w:themeTint="BF"/>
    </w:rPr>
  </w:style>
  <w:style w:type="paragraph" w:styleId="ListParagraph">
    <w:name w:val="List Paragraph"/>
    <w:basedOn w:val="Normal"/>
    <w:uiPriority w:val="34"/>
    <w:qFormat/>
    <w:rsid w:val="00B3035E"/>
    <w:pPr>
      <w:ind w:left="720"/>
      <w:contextualSpacing/>
    </w:pPr>
  </w:style>
  <w:style w:type="character" w:styleId="IntenseEmphasis">
    <w:name w:val="Intense Emphasis"/>
    <w:basedOn w:val="DefaultParagraphFont"/>
    <w:uiPriority w:val="21"/>
    <w:qFormat/>
    <w:rsid w:val="00B3035E"/>
    <w:rPr>
      <w:i/>
      <w:iCs/>
      <w:color w:val="0F4761" w:themeColor="accent1" w:themeShade="BF"/>
    </w:rPr>
  </w:style>
  <w:style w:type="paragraph" w:styleId="IntenseQuote">
    <w:name w:val="Intense Quote"/>
    <w:basedOn w:val="Normal"/>
    <w:next w:val="Normal"/>
    <w:link w:val="IntenseQuoteChar"/>
    <w:uiPriority w:val="30"/>
    <w:qFormat/>
    <w:rsid w:val="00B30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5E"/>
    <w:rPr>
      <w:i/>
      <w:iCs/>
      <w:color w:val="0F4761" w:themeColor="accent1" w:themeShade="BF"/>
    </w:rPr>
  </w:style>
  <w:style w:type="character" w:styleId="IntenseReference">
    <w:name w:val="Intense Reference"/>
    <w:basedOn w:val="DefaultParagraphFont"/>
    <w:uiPriority w:val="32"/>
    <w:qFormat/>
    <w:rsid w:val="00B3035E"/>
    <w:rPr>
      <w:b/>
      <w:bCs/>
      <w:smallCaps/>
      <w:color w:val="0F4761" w:themeColor="accent1" w:themeShade="BF"/>
      <w:spacing w:val="5"/>
    </w:rPr>
  </w:style>
  <w:style w:type="paragraph" w:styleId="NormalWeb">
    <w:name w:val="Normal (Web)"/>
    <w:basedOn w:val="Normal"/>
    <w:uiPriority w:val="99"/>
    <w:unhideWhenUsed/>
    <w:rsid w:val="00B3035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036E96"/>
  </w:style>
  <w:style w:type="paragraph" w:styleId="Header">
    <w:name w:val="header"/>
    <w:basedOn w:val="Normal"/>
    <w:link w:val="HeaderChar"/>
    <w:uiPriority w:val="99"/>
    <w:unhideWhenUsed/>
    <w:rsid w:val="00296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98C"/>
  </w:style>
  <w:style w:type="paragraph" w:styleId="Footer">
    <w:name w:val="footer"/>
    <w:basedOn w:val="Normal"/>
    <w:link w:val="FooterChar"/>
    <w:uiPriority w:val="99"/>
    <w:unhideWhenUsed/>
    <w:rsid w:val="00296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98C"/>
  </w:style>
  <w:style w:type="character" w:styleId="Hyperlink">
    <w:name w:val="Hyperlink"/>
    <w:basedOn w:val="DefaultParagraphFont"/>
    <w:uiPriority w:val="99"/>
    <w:unhideWhenUsed/>
    <w:rsid w:val="008A716A"/>
    <w:rPr>
      <w:color w:val="467886" w:themeColor="hyperlink"/>
      <w:u w:val="single"/>
    </w:rPr>
  </w:style>
  <w:style w:type="character" w:customStyle="1" w:styleId="UnresolvedMention">
    <w:name w:val="Unresolved Mention"/>
    <w:basedOn w:val="DefaultParagraphFont"/>
    <w:uiPriority w:val="99"/>
    <w:semiHidden/>
    <w:unhideWhenUsed/>
    <w:rsid w:val="008A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4828">
      <w:bodyDiv w:val="1"/>
      <w:marLeft w:val="0"/>
      <w:marRight w:val="0"/>
      <w:marTop w:val="0"/>
      <w:marBottom w:val="0"/>
      <w:divBdr>
        <w:top w:val="none" w:sz="0" w:space="0" w:color="auto"/>
        <w:left w:val="none" w:sz="0" w:space="0" w:color="auto"/>
        <w:bottom w:val="none" w:sz="0" w:space="0" w:color="auto"/>
        <w:right w:val="none" w:sz="0" w:space="0" w:color="auto"/>
      </w:divBdr>
    </w:div>
    <w:div w:id="233861970">
      <w:bodyDiv w:val="1"/>
      <w:marLeft w:val="0"/>
      <w:marRight w:val="0"/>
      <w:marTop w:val="0"/>
      <w:marBottom w:val="0"/>
      <w:divBdr>
        <w:top w:val="none" w:sz="0" w:space="0" w:color="auto"/>
        <w:left w:val="none" w:sz="0" w:space="0" w:color="auto"/>
        <w:bottom w:val="none" w:sz="0" w:space="0" w:color="auto"/>
        <w:right w:val="none" w:sz="0" w:space="0" w:color="auto"/>
      </w:divBdr>
    </w:div>
    <w:div w:id="251085751">
      <w:bodyDiv w:val="1"/>
      <w:marLeft w:val="0"/>
      <w:marRight w:val="0"/>
      <w:marTop w:val="0"/>
      <w:marBottom w:val="0"/>
      <w:divBdr>
        <w:top w:val="none" w:sz="0" w:space="0" w:color="auto"/>
        <w:left w:val="none" w:sz="0" w:space="0" w:color="auto"/>
        <w:bottom w:val="none" w:sz="0" w:space="0" w:color="auto"/>
        <w:right w:val="none" w:sz="0" w:space="0" w:color="auto"/>
      </w:divBdr>
    </w:div>
    <w:div w:id="270666725">
      <w:bodyDiv w:val="1"/>
      <w:marLeft w:val="0"/>
      <w:marRight w:val="0"/>
      <w:marTop w:val="0"/>
      <w:marBottom w:val="0"/>
      <w:divBdr>
        <w:top w:val="none" w:sz="0" w:space="0" w:color="auto"/>
        <w:left w:val="none" w:sz="0" w:space="0" w:color="auto"/>
        <w:bottom w:val="none" w:sz="0" w:space="0" w:color="auto"/>
        <w:right w:val="none" w:sz="0" w:space="0" w:color="auto"/>
      </w:divBdr>
    </w:div>
    <w:div w:id="314578393">
      <w:bodyDiv w:val="1"/>
      <w:marLeft w:val="0"/>
      <w:marRight w:val="0"/>
      <w:marTop w:val="0"/>
      <w:marBottom w:val="0"/>
      <w:divBdr>
        <w:top w:val="none" w:sz="0" w:space="0" w:color="auto"/>
        <w:left w:val="none" w:sz="0" w:space="0" w:color="auto"/>
        <w:bottom w:val="none" w:sz="0" w:space="0" w:color="auto"/>
        <w:right w:val="none" w:sz="0" w:space="0" w:color="auto"/>
      </w:divBdr>
    </w:div>
    <w:div w:id="387343881">
      <w:bodyDiv w:val="1"/>
      <w:marLeft w:val="0"/>
      <w:marRight w:val="0"/>
      <w:marTop w:val="0"/>
      <w:marBottom w:val="0"/>
      <w:divBdr>
        <w:top w:val="none" w:sz="0" w:space="0" w:color="auto"/>
        <w:left w:val="none" w:sz="0" w:space="0" w:color="auto"/>
        <w:bottom w:val="none" w:sz="0" w:space="0" w:color="auto"/>
        <w:right w:val="none" w:sz="0" w:space="0" w:color="auto"/>
      </w:divBdr>
    </w:div>
    <w:div w:id="437138988">
      <w:bodyDiv w:val="1"/>
      <w:marLeft w:val="0"/>
      <w:marRight w:val="0"/>
      <w:marTop w:val="0"/>
      <w:marBottom w:val="0"/>
      <w:divBdr>
        <w:top w:val="none" w:sz="0" w:space="0" w:color="auto"/>
        <w:left w:val="none" w:sz="0" w:space="0" w:color="auto"/>
        <w:bottom w:val="none" w:sz="0" w:space="0" w:color="auto"/>
        <w:right w:val="none" w:sz="0" w:space="0" w:color="auto"/>
      </w:divBdr>
    </w:div>
    <w:div w:id="708528218">
      <w:bodyDiv w:val="1"/>
      <w:marLeft w:val="0"/>
      <w:marRight w:val="0"/>
      <w:marTop w:val="0"/>
      <w:marBottom w:val="0"/>
      <w:divBdr>
        <w:top w:val="none" w:sz="0" w:space="0" w:color="auto"/>
        <w:left w:val="none" w:sz="0" w:space="0" w:color="auto"/>
        <w:bottom w:val="none" w:sz="0" w:space="0" w:color="auto"/>
        <w:right w:val="none" w:sz="0" w:space="0" w:color="auto"/>
      </w:divBdr>
    </w:div>
    <w:div w:id="1271545503">
      <w:bodyDiv w:val="1"/>
      <w:marLeft w:val="0"/>
      <w:marRight w:val="0"/>
      <w:marTop w:val="0"/>
      <w:marBottom w:val="0"/>
      <w:divBdr>
        <w:top w:val="none" w:sz="0" w:space="0" w:color="auto"/>
        <w:left w:val="none" w:sz="0" w:space="0" w:color="auto"/>
        <w:bottom w:val="none" w:sz="0" w:space="0" w:color="auto"/>
        <w:right w:val="none" w:sz="0" w:space="0" w:color="auto"/>
      </w:divBdr>
    </w:div>
    <w:div w:id="1332835202">
      <w:bodyDiv w:val="1"/>
      <w:marLeft w:val="0"/>
      <w:marRight w:val="0"/>
      <w:marTop w:val="0"/>
      <w:marBottom w:val="0"/>
      <w:divBdr>
        <w:top w:val="none" w:sz="0" w:space="0" w:color="auto"/>
        <w:left w:val="none" w:sz="0" w:space="0" w:color="auto"/>
        <w:bottom w:val="none" w:sz="0" w:space="0" w:color="auto"/>
        <w:right w:val="none" w:sz="0" w:space="0" w:color="auto"/>
      </w:divBdr>
      <w:divsChild>
        <w:div w:id="1262296585">
          <w:marLeft w:val="114"/>
          <w:marRight w:val="0"/>
          <w:marTop w:val="0"/>
          <w:marBottom w:val="0"/>
          <w:divBdr>
            <w:top w:val="none" w:sz="0" w:space="0" w:color="auto"/>
            <w:left w:val="none" w:sz="0" w:space="0" w:color="auto"/>
            <w:bottom w:val="none" w:sz="0" w:space="0" w:color="auto"/>
            <w:right w:val="none" w:sz="0" w:space="0" w:color="auto"/>
          </w:divBdr>
        </w:div>
      </w:divsChild>
    </w:div>
    <w:div w:id="1402752365">
      <w:bodyDiv w:val="1"/>
      <w:marLeft w:val="0"/>
      <w:marRight w:val="0"/>
      <w:marTop w:val="0"/>
      <w:marBottom w:val="0"/>
      <w:divBdr>
        <w:top w:val="none" w:sz="0" w:space="0" w:color="auto"/>
        <w:left w:val="none" w:sz="0" w:space="0" w:color="auto"/>
        <w:bottom w:val="none" w:sz="0" w:space="0" w:color="auto"/>
        <w:right w:val="none" w:sz="0" w:space="0" w:color="auto"/>
      </w:divBdr>
    </w:div>
    <w:div w:id="1983925577">
      <w:bodyDiv w:val="1"/>
      <w:marLeft w:val="0"/>
      <w:marRight w:val="0"/>
      <w:marTop w:val="0"/>
      <w:marBottom w:val="0"/>
      <w:divBdr>
        <w:top w:val="none" w:sz="0" w:space="0" w:color="auto"/>
        <w:left w:val="none" w:sz="0" w:space="0" w:color="auto"/>
        <w:bottom w:val="none" w:sz="0" w:space="0" w:color="auto"/>
        <w:right w:val="none" w:sz="0" w:space="0" w:color="auto"/>
      </w:divBdr>
    </w:div>
    <w:div w:id="21160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csi-kenya.org"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repository.kippra.or.ke/bitstream/handle/123456789/4522/SAMBURU-COUNTY-_-CIDP-2023-20271.pdf?sequence=1&amp;isAllowed=y"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journals.tangaza.ac.ke/index.php/AJST" TargetMode="Externa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yperlink" Target="https://repository.kippra.or.ke/bitstream/handle/123456789/4335/COUNTY%20GOVERNMENT%20OF%20LAIKIPIA%20-%20COUNTY%20INTEGRATED%20DEVELOPMENT%20PLAN%202023-2027%20%20Final%20Version%20-%20Finalised%2006102023%20-%20for%20print.pdf?sequence=4&amp;isAllowed=y"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creativecommons.org/licenses/by/4.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h@csi-kenya.org" TargetMode="External"/><Relationship Id="rId24" Type="http://schemas.openxmlformats.org/officeDocument/2006/relationships/hyperlink" Target="https://www.baringo.go.ke/resource/cidp-2023-2027-popular/?tk=NjQwM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learn.e-limu.org/topic/view/?c=468&amp;t=1522" TargetMode="External"/><Relationship Id="rId10" Type="http://schemas.openxmlformats.org/officeDocument/2006/relationships/hyperlink" Target="mailto:consult@csi-kenya.org"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saiah@csi-kenya.org" TargetMode="Externa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s://www.knbs.or.ke/2019-kenya-population-and-housing-census-report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16</Pages>
  <Words>4818</Words>
  <Characters>27468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davis</dc:creator>
  <cp:keywords/>
  <dc:description/>
  <cp:lastModifiedBy>USER</cp:lastModifiedBy>
  <cp:revision>144</cp:revision>
  <cp:lastPrinted>2025-01-07T06:25:00Z</cp:lastPrinted>
  <dcterms:created xsi:type="dcterms:W3CDTF">2025-01-07T04:07:00Z</dcterms:created>
  <dcterms:modified xsi:type="dcterms:W3CDTF">2025-01-07T06:25:00Z</dcterms:modified>
</cp:coreProperties>
</file>